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7f162e3" w14:textId="7f162e3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 внесении изменения в постановление акимата Карагандинской области от 12 августа 2015 года № 45/07 "Об утверждении регламентов государственных услуг в сфере архитектурной деятельности"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Карагандинской области от 13 мая 2019 года № 28/02. Зарегистрировано Департаментом юстиции Карагандинской области 16 мая 2019 года № 5337. Утратило силу постановлением акимата Карагандинской области от 30 апреля 2020 года № 27/01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Утратило силу </w:t>
      </w:r>
      <w:r>
        <w:rPr>
          <w:rFonts w:ascii="Times New Roman"/>
          <w:b w:val="false"/>
          <w:i w:val="false"/>
          <w:color w:val="ff0000"/>
          <w:sz w:val="28"/>
        </w:rPr>
        <w:t xml:space="preserve">постановлением </w:t>
      </w:r>
      <w:r>
        <w:rPr>
          <w:rFonts w:ascii="Times New Roman"/>
          <w:b w:val="false"/>
          <w:i w:val="false"/>
          <w:color w:val="ff0000"/>
          <w:sz w:val="28"/>
        </w:rPr>
        <w:t xml:space="preserve">акимата Карагандинской области от 30.04.2020 № 27/01 (вводится в действие по истечении десяти календарных дней после дня его первого официального опубликования). </w:t>
      </w:r>
    </w:p>
    <w:bookmarkStart w:name="z4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соответствии с законами Республики Казахстан от 23 января 2001 года "</w:t>
      </w:r>
      <w:r>
        <w:rPr>
          <w:rFonts w:ascii="Times New Roman"/>
          <w:b w:val="false"/>
          <w:i w:val="false"/>
          <w:color w:val="000000"/>
          <w:sz w:val="28"/>
        </w:rPr>
        <w:t>О местном государственном управлении и самоуправлении в Республике Казахстан</w:t>
      </w:r>
      <w:r>
        <w:rPr>
          <w:rFonts w:ascii="Times New Roman"/>
          <w:b w:val="false"/>
          <w:i w:val="false"/>
          <w:color w:val="000000"/>
          <w:sz w:val="28"/>
        </w:rPr>
        <w:t>", от 15 апреля 2013 года "</w:t>
      </w:r>
      <w:r>
        <w:rPr>
          <w:rFonts w:ascii="Times New Roman"/>
          <w:b w:val="false"/>
          <w:i w:val="false"/>
          <w:color w:val="000000"/>
          <w:sz w:val="28"/>
        </w:rPr>
        <w:t>О государственных услугах</w:t>
      </w:r>
      <w:r>
        <w:rPr>
          <w:rFonts w:ascii="Times New Roman"/>
          <w:b w:val="false"/>
          <w:i w:val="false"/>
          <w:color w:val="000000"/>
          <w:sz w:val="28"/>
        </w:rPr>
        <w:t xml:space="preserve">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по инвестициям и развитию Республики Казахстан от 28 декабря 2018 года № 949 "О внесении изменений в приказ исполняющего обязанности Министра национальной экономики Республики Казахстан от 27 марта 2015 года № 257 "Об утверждении стандартов государственных услуг "Выдача справки по определению адреса объектов недвижимости на территории Республики Казахстан", "Предоставление исходных материалов при разработке проектов строительства и реконструкции (перепланировки и переоборудования)" и "Выдача решения на реконструкцию (перепланировку, переоборудование) помещений (отдельных частей) существующих зданий, не связанных с изменением несущих и ограждающих конструкций, инженерных систем и оборудования" (зарегистрирован в Реестре государственной регистрации нормативных правовых актов № 18129) акимат Карагандинской области ПОСТАНОВЛЯЕТ: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Внести в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акимата Карагандинской области от 12 августа 2015 года № 45/07 "Об утверждении регламентов государственных услуг в сфере архитектурной деятельности" (зарегистрировано в Реестре государственной регистрации нормативных правовых актов № 3406, опубликовано в газетах "Орталық Қазақстан" от 24 сентября 2015 года № 150-151 (22035) и "Индустриальная Караганда" от 24 сентября 2015 года № 132 (21883), в информационно-правовой системе "Әділет" 25 сентября 2015 года) следующее изменение:</w:t>
      </w:r>
    </w:p>
    <w:bookmarkEnd w:id="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справки по определению адреса объектов недвижимости на территории Республики Казахстан", утвержденный указанным постановлением,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постановлению.</w:t>
      </w:r>
    </w:p>
    <w:bookmarkStart w:name="z7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Государственному учреждению "Управление строительства, архитектуры и градостроительства Карагандинской области" в установленном законодательством порядке принять меры, вытекающие из настоящего постановления.</w:t>
      </w:r>
    </w:p>
    <w:bookmarkEnd w:id="2"/>
    <w:bookmarkStart w:name="z8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Контроль за исполнением настоящего постановления возложить на первого заместителя акима области.</w:t>
      </w:r>
    </w:p>
    <w:bookmarkEnd w:id="3"/>
    <w:bookmarkStart w:name="z9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Постановление "О внесении изменения в постановление акимата Карагандинской области от 12 августа 2015 года № 45/07 "Об утверждении регламентов государственных услуг в сфере архитектурной деятельности" вводится в действие по истечении десяти календарных дней после дня его первого официального опубликования.</w:t>
      </w:r>
    </w:p>
    <w:bookmarkEnd w:id="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Аким Карагандинской области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Е. Кошанов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постановлению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Карагандинской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"____"__________ 2019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____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Карагандинской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12 августа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45/07</w:t>
            </w:r>
          </w:p>
        </w:tc>
      </w:tr>
    </w:tbl>
    <w:bookmarkStart w:name="z14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справки по определению адреса объектов недвижимости на территории Республики Казахстан"</w:t>
      </w:r>
    </w:p>
    <w:bookmarkEnd w:id="5"/>
    <w:bookmarkStart w:name="z15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6"/>
    <w:bookmarkStart w:name="z16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"Выдача справки по определению адреса объектов недвижимости на территории Республики Казахстан" (далее – государственная услуга) оказывается местными исполнительными органами районов и городов областного значения Карагандинской области (далее – услугодатель).</w:t>
      </w:r>
    </w:p>
    <w:bookmarkEnd w:id="7"/>
    <w:bookmarkStart w:name="z17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Прием документов и выдача результата оказания государственной услуги осуществляются через:</w:t>
      </w:r>
    </w:p>
    <w:bookmarkEnd w:id="8"/>
    <w:bookmarkStart w:name="z18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bookmarkEnd w:id="9"/>
    <w:bookmarkStart w:name="z19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 www.e.gov.kz (далее –портал).</w:t>
      </w:r>
    </w:p>
    <w:bookmarkEnd w:id="10"/>
    <w:bookmarkStart w:name="z20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Форма оказания государственной услуги: электронная (частично автоматизированная) и (или) бумажная.</w:t>
      </w:r>
    </w:p>
    <w:bookmarkEnd w:id="11"/>
    <w:bookmarkStart w:name="z21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Результатом оказания государственной услуги является:</w:t>
      </w:r>
    </w:p>
    <w:bookmarkEnd w:id="12"/>
    <w:bookmarkStart w:name="z22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справка об уточнении адреса объекта недвижимости, справка об уточнении адреса объекта недвижимости (с историей), справка о присвоении адреса объекта недвижимости, справка об упразднении адреса объекта недвижимости с указанием регистрационного кода адреса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"Выдача справки по определению адреса объектов недвижимости на территории Республики Казахстан", утвержденного приказом исполняющего обязанности Министра национальной экономики Республики Казахстан от 27 марта 2015 года № 257 "Об утверждении стандартов государственных услуг "Выдача справки по определению адреса объектов недвижимости на территории Республики Казахстан", "Предоставление исходных материалов при разработке проектов строительства и реконструкции (перепланировки и переоборудования)" и "Выдача решения на реконструкцию (перепланировку, переоборудование) помещений (отдельных частей) существующих зданий, не связанных с изменением несущих и ограждающих конструкций, инженерных систем и оборудования" (зарегистрирован в Реестре государственной регистрации нормативных правовых актов № 11018), (далее – стандарт);</w:t>
      </w:r>
    </w:p>
    <w:bookmarkEnd w:id="13"/>
    <w:bookmarkStart w:name="z23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мотивированный ответ об отказе в предоставлении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bookmarkEnd w:id="14"/>
    <w:bookmarkStart w:name="z24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за результатом оказания государственной услуги на бумажном носителе, результат оказания государственной услуги оформляется в электронной форме, распечатывается.</w:t>
      </w:r>
    </w:p>
    <w:bookmarkEnd w:id="15"/>
    <w:bookmarkStart w:name="z25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Форма предоставления результата оказания государственной услуги: электронная.</w:t>
      </w:r>
    </w:p>
    <w:bookmarkEnd w:id="16"/>
    <w:bookmarkStart w:name="z26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7"/>
    <w:bookmarkStart w:name="z27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Основанием для начала процедуры (действия) по оказанию государственной услуги является заявление услугополучателя (либо уполномоченного представителя: юридического лица по документу, подтверждающему полномочия; физического лица по нотариально заверенной доверенности)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с прилагаемыми документами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– заявление).</w:t>
      </w:r>
    </w:p>
    <w:bookmarkEnd w:id="18"/>
    <w:bookmarkStart w:name="z28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19"/>
    <w:bookmarkStart w:name="z29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 выдаче справки по уточнению адреса объектов недвижимости (без истории/с историей) срок оказания государственной услуги составляет 15 (пятнадцать) минут, содержание каждой процедуры (действия), входящей в состав процесса оказания государственной услуги, длительность его выполнения приведены в пункте 11 настоящего регламента;</w:t>
      </w:r>
    </w:p>
    <w:bookmarkEnd w:id="20"/>
    <w:bookmarkStart w:name="z30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 выдаче справки о присвоении или упразднении адреса объекта недвижимости, с выездом на место нахождения объекта недвижимости и с обязательной регистрацией его в информационной системе "Адресный регистр" (далее – ИСАР) с указанием регистрационного кода адреса:</w:t>
      </w:r>
    </w:p>
    <w:bookmarkEnd w:id="21"/>
    <w:bookmarkStart w:name="z31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услугодателя в течение 15 (пятнадцати) минут с момента поступления заявления регистрирует его в журнале регистрации и направляет руководителю услугодателя;</w:t>
      </w:r>
    </w:p>
    <w:bookmarkEnd w:id="22"/>
    <w:bookmarkStart w:name="z32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в течение 1 (одного) часа рассматривает заявление и направляет ответственному исполнителю услугодателя;</w:t>
      </w:r>
    </w:p>
    <w:bookmarkEnd w:id="23"/>
    <w:bookmarkStart w:name="z33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ответственный исполнитель услугодателя в течение 5 (пяти) рабочих дней проверяет представленное заявление, при присвоении или упразднении адреса объекта недвижимости осуществляет выезд на место нахождения объекта недвижимости, готовит справку с обязательной регистрацией его в ИСАР с указанием регистрационного кода адреса, за исключением случаев мотивированного отказа, когда срок не превышает 2 (двух) рабочих дней, и направляет их руководителю услугодателя для подписания;</w:t>
      </w:r>
    </w:p>
    <w:bookmarkEnd w:id="24"/>
    <w:bookmarkStart w:name="z34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в течение 1 (одного) часа проверяет подготовленную справку, подписывает и направляет к специалисту услугодателя;</w:t>
      </w:r>
    </w:p>
    <w:bookmarkEnd w:id="25"/>
    <w:bookmarkStart w:name="z35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услугодателя в день подписания в течение 15 (пятнадцати) минут регистрирует справку в журнале регистрации и направляет в Государственную корпорацию.</w:t>
      </w:r>
    </w:p>
    <w:bookmarkEnd w:id="26"/>
    <w:bookmarkStart w:name="z36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27"/>
    <w:bookmarkStart w:name="z37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присвоении или упразднении адреса объекта недвижимости, с выездом на место нахождения объекта недвижимости и с обязательной регистрацией его в ИСАР с указанием регистрационного кода адреса:</w:t>
      </w:r>
    </w:p>
    <w:bookmarkEnd w:id="28"/>
    <w:bookmarkStart w:name="z38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регистрация заявления и направление руководителю услугодателя;</w:t>
      </w:r>
    </w:p>
    <w:bookmarkEnd w:id="29"/>
    <w:bookmarkStart w:name="z39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рассмотрение заявления и направление ответственному исполнителю услугодателя;</w:t>
      </w:r>
    </w:p>
    <w:bookmarkEnd w:id="30"/>
    <w:bookmarkStart w:name="z40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проверка представленного заявления и выезд на место нахождения объекта недвижимости с обязательной регистрацией его в ИСАР с указанием регистрационного кода адреса. Подготовка справки и направление на подпись руководителю услугодателя;</w:t>
      </w:r>
    </w:p>
    <w:bookmarkEnd w:id="31"/>
    <w:bookmarkStart w:name="z41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подписание справки и направление на регистрацию;</w:t>
      </w:r>
    </w:p>
    <w:bookmarkEnd w:id="32"/>
    <w:bookmarkStart w:name="z42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регистрация справки и направление в Государственную корпорацию.</w:t>
      </w:r>
    </w:p>
    <w:bookmarkEnd w:id="33"/>
    <w:bookmarkStart w:name="z43" w:id="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34"/>
    <w:bookmarkStart w:name="z44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35"/>
    <w:bookmarkStart w:name="z45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канцелярии услугодателя;</w:t>
      </w:r>
    </w:p>
    <w:bookmarkEnd w:id="36"/>
    <w:bookmarkStart w:name="z46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37"/>
    <w:bookmarkStart w:name="z47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bookmarkEnd w:id="38"/>
    <w:bookmarkStart w:name="z48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39"/>
    <w:bookmarkStart w:name="z49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 выдаче справки по уточнению адреса объектов недвижимости (без истории/с историей) срок оказания государственной услуги составляет 15 (пятнадцать) минут, содержание каждой процедуры (действия), входящей в состав процесса оказания государственной услуги, длительность его выполнения приведены в пункте 11 настоящего регламента;</w:t>
      </w:r>
    </w:p>
    <w:bookmarkEnd w:id="40"/>
    <w:bookmarkStart w:name="z50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 присвоении или упразднении адреса объекта недвижимости, с выездом на место нахождения объекта недвижимости и с обязательной регистрацией его в ИСАР с указанием регистрационного кода адреса:</w:t>
      </w:r>
    </w:p>
    <w:bookmarkEnd w:id="41"/>
    <w:bookmarkStart w:name="z51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канцелярии услугодателя в течение 15 (пятнадцати) минут с момента поступления заявления, регистрирует его в журнале регистрации и направляет руководителю услугодателя;</w:t>
      </w:r>
    </w:p>
    <w:bookmarkEnd w:id="42"/>
    <w:bookmarkStart w:name="z52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в течение 1 (одного) часа рассматривает заявление и направляет ответственному исполнителю услугодателя;</w:t>
      </w:r>
    </w:p>
    <w:bookmarkEnd w:id="43"/>
    <w:bookmarkStart w:name="z53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ответственный исполнитель услугодателя в течение 5 (пяти) рабочих дней проверяет представленное заявление, при присвоении или упразднении адреса объекта недвижимости осуществляет выезд на место нахождения объекта недвижимости, готовит справку с обязательной регистрацией его в ИСАР с указанием регистрационного кода адреса, за исключением случаев мотивированного отказа, когда срок не превышает 2 (двух) рабочих дней и направляет их руководителю услугодателя для подписания;</w:t>
      </w:r>
    </w:p>
    <w:bookmarkEnd w:id="44"/>
    <w:bookmarkStart w:name="z54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в течение 1 (одного) часа проверяет подготовленную справку, подписывает и направляет к специалисту канцелярии услугодателя;</w:t>
      </w:r>
    </w:p>
    <w:bookmarkEnd w:id="45"/>
    <w:bookmarkStart w:name="z55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канцелярии услугодателя в течение 15 (пятнадцати) минут регистрирует справку в журнале регистрации и направляет их в Государственную корпорацию.</w:t>
      </w:r>
    </w:p>
    <w:bookmarkEnd w:id="46"/>
    <w:bookmarkStart w:name="z56" w:id="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47"/>
    <w:bookmarkStart w:name="z57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Описание порядка обращения в Государственную корпорацию, длительность обработки запроса услугополучателя:</w:t>
      </w:r>
    </w:p>
    <w:bookmarkEnd w:id="48"/>
    <w:bookmarkStart w:name="z58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(либо уполномоченный представитель: юридического лица по документу, подтверждающему полномочия; физического лица по нотариально заверенной доверенности) подает сотруднику Государственной корпорации заявление. При подаче услугополучателем (либо уполномоченным представителем: юридического лица по документу, подтверждающему полномочия; физического лица по нотариально заверенной доверенности) всех необходимых документов в Государственную корпорацию выдается расписка о приеме соответствующих документов;</w:t>
      </w:r>
    </w:p>
    <w:bookmarkEnd w:id="49"/>
    <w:bookmarkStart w:name="z59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сотрудник Государственной корпорации в течение 5 (пяти) минут проверяет правильность заполнения заявления и полноту пакета документов, предоставленных услугополучателем;</w:t>
      </w:r>
    </w:p>
    <w:bookmarkEnd w:id="50"/>
    <w:bookmarkStart w:name="z60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процесс 1 – ввод сотрудником Государственной корпорации в автоматизированное рабочее место Интегрированной информационной системы Государственной корпорации (далее – АРМИИСГК) логина и пароля (процесс авторизации) для оказания государственной услуги в течение 1 (одной) минуты;</w:t>
      </w:r>
    </w:p>
    <w:bookmarkEnd w:id="51"/>
    <w:bookmarkStart w:name="z61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выбор сотрудником Государственной корпорации государственной услуги, вывод на экран формы запроса для оказания государственной услуги и ввод сотрудником Государственной корпорации данных услугополучателя, а также данных по доверенности уполномоченного представителя услугополучателя в случае обращения доверенного лица (при нотариально удостоверенной доверенности, при ином удостоверении доверенности не заполняются) в течение 1 (одной) минуты;</w:t>
      </w:r>
    </w:p>
    <w:bookmarkEnd w:id="52"/>
    <w:bookmarkStart w:name="z62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3 – направление запроса через шлюз "электронного правительства" (далее – ШЭП) в государственную базу данных физических лиц или государственную базу данных юридических лиц (далее – ГБД ФЛ/ГБД ЮЛ) о данных услугополучателя, а также в Единую нотариальную информационную систему (далее – ЕНИС) о данных доверенности уполномоченного представителя услугополучателя в течение 1 (одной) минуты;</w:t>
      </w:r>
    </w:p>
    <w:bookmarkEnd w:id="53"/>
    <w:bookmarkStart w:name="z63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1 – проверка наличия данных услугополучателя в ГБД ФЛ/ГБД ЮЛ, данных доверенности в ЕНИС в течение 1 (одной) минуты;</w:t>
      </w:r>
    </w:p>
    <w:bookmarkEnd w:id="54"/>
    <w:bookmarkStart w:name="z64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 невозможности получения данных в связи с отсутствием данных услугополучателя в ГБД ФЛ/ГБД ЮЛ или данных доверенности в ЕНИС в течение 1 (одной) минуты;</w:t>
      </w:r>
    </w:p>
    <w:bookmarkEnd w:id="55"/>
    <w:bookmarkStart w:name="z65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направление электронного документа (запроса услугополучателя) удостоверенного (подписанного) электронной цифровой подписью (далее – ЭЦП) сотрудника Государственной корпорации через ШЭП в автоматизированное рабочее место регионального шлюза "электронного правительства" (далее – АРМ РШЭП) в течение 1 (одной) минуты;</w:t>
      </w:r>
    </w:p>
    <w:bookmarkEnd w:id="56"/>
    <w:bookmarkStart w:name="z66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6 – регистрация электронного пакета документа в АРМ РШЭП в течение 1 (одной) минуты;</w:t>
      </w:r>
    </w:p>
    <w:bookmarkEnd w:id="57"/>
    <w:bookmarkStart w:name="z67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условие 2 – проверка (обработка) услугодателем соответствия приложенного услугополучателем пакета документов в течение 1 (одной) минуты;</w:t>
      </w:r>
    </w:p>
    <w:bookmarkEnd w:id="58"/>
    <w:bookmarkStart w:name="z68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– формирование сообщения об отказе в запрашиваемой государственной услуге в связи с имеющимися нарушениями в пакете документов услугополучателя в течение 1 (одной) минуты или получение услугополучателем через сотрудника Государственной корпорации расписки о приеме соответствующих документов;</w:t>
      </w:r>
    </w:p>
    <w:bookmarkEnd w:id="59"/>
    <w:bookmarkStart w:name="z69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процесс 8 – получение услугополучателем через сотрудника Государственной корпорации результата государственной услуги, сформированной АРМ РШЭП, в течение 1 (одной) минуты.</w:t>
      </w:r>
    </w:p>
    <w:bookmarkEnd w:id="60"/>
    <w:bookmarkStart w:name="z70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портал:</w:t>
      </w:r>
    </w:p>
    <w:bookmarkEnd w:id="61"/>
    <w:bookmarkStart w:name="z71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индивидуального идентификационного номера (далее – ИИН) и (или) бизнес идентификационного номера (далее – БИН), а также пароля (осуществляется для незарегистрированных услугополучателей на портале);</w:t>
      </w:r>
    </w:p>
    <w:bookmarkEnd w:id="62"/>
    <w:bookmarkStart w:name="z72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услугополучателем ИИН и (или) БИН и пароля (процесс авторизации) на портале для получения государственной услуги;</w:t>
      </w:r>
    </w:p>
    <w:bookmarkEnd w:id="63"/>
    <w:bookmarkStart w:name="z73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ИИН и (или) БИН и пароль;</w:t>
      </w:r>
    </w:p>
    <w:bookmarkEnd w:id="64"/>
    <w:bookmarkStart w:name="z74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bookmarkEnd w:id="65"/>
    <w:bookmarkStart w:name="z75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государственной услуги, указанной в настоящем регламенте,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пакета документов в электронном виде, а также выбор услугополучателем регистрационного свидетельства ЭЦП для удостоверения (подписания) запроса;</w:t>
      </w:r>
    </w:p>
    <w:bookmarkEnd w:id="66"/>
    <w:bookmarkStart w:name="z76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 и (или) БИН, указанным в запросе и ИИН и (или) БИН, указанным в регистрационном свидетельстве ЭЦП);</w:t>
      </w:r>
    </w:p>
    <w:bookmarkEnd w:id="67"/>
    <w:bookmarkStart w:name="z77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государственной услуге в связи с неподтверждением подлинности ЭЦП услугополучателя;</w:t>
      </w:r>
    </w:p>
    <w:bookmarkEnd w:id="68"/>
    <w:bookmarkStart w:name="z78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направление электронного пакета документа (запроса услугополучателя) удостоверенного (подписанного) ЭЦП услугополучателя через ШЭП в АРМ РШЭП для обработки запроса услугодателем;</w:t>
      </w:r>
    </w:p>
    <w:bookmarkEnd w:id="69"/>
    <w:bookmarkStart w:name="z79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условие 3 – проверка услугодателем соответствия приложенного услугополучателем пакета документов, который является основанием для оказания государственной услуги;</w:t>
      </w:r>
    </w:p>
    <w:bookmarkEnd w:id="70"/>
    <w:bookmarkStart w:name="z80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6 – формирование сообщения об отказе в запрашиваемой государственной услуге в связи с имеющимися нарушениями в пакете документов услугополучателя;</w:t>
      </w:r>
    </w:p>
    <w:bookmarkEnd w:id="71"/>
    <w:bookmarkStart w:name="z81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– получение услугополучателем результата государственной услуги (уведомление в форме электронного документа), сформированного порталом.</w:t>
      </w:r>
    </w:p>
    <w:bookmarkEnd w:id="72"/>
    <w:bookmarkStart w:name="z82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оказания государственной услуги направляется услугополучателю в "личный кабинет" в форме электронного документа, удостоверенного ЭЦП руководителя услугодателя.</w:t>
      </w:r>
    </w:p>
    <w:bookmarkEnd w:id="73"/>
    <w:bookmarkStart w:name="z83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Диаграмма функционального взаимодействия информационных систем, задействованных при оказании государственной услуги через портал, приведена в приложении 1 к настоящему регламенту.</w:t>
      </w:r>
    </w:p>
    <w:bookmarkEnd w:id="74"/>
    <w:bookmarkStart w:name="z84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Справочник бизнес-процессов оказания государственной услуги приведен в приложении 2 к настоящему регламенту.</w:t>
      </w:r>
    </w:p>
    <w:bookmarkEnd w:id="7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справки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определению адреса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объектов недвижимости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территории Республики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Казахстан"</w:t>
            </w:r>
          </w:p>
        </w:tc>
      </w:tr>
    </w:tbl>
    <w:bookmarkStart w:name="z86" w:id="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при оказании государственной услуги через портал</w:t>
      </w:r>
    </w:p>
    <w:bookmarkEnd w:id="76"/>
    <w:bookmarkStart w:name="z87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7"/>
    <w:p>
      <w:pPr>
        <w:spacing w:after="0"/>
        <w:ind w:left="0"/>
        <w:jc w:val="both"/>
      </w:pPr>
      <w:r>
        <w:drawing>
          <wp:inline distT="0" distB="0" distL="0" distR="0">
            <wp:extent cx="7810500" cy="389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9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8" w:id="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78"/>
    <w:bookmarkStart w:name="z89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9"/>
    <w:p>
      <w:pPr>
        <w:spacing w:after="0"/>
        <w:ind w:left="0"/>
        <w:jc w:val="both"/>
      </w:pPr>
      <w:r>
        <w:drawing>
          <wp:inline distT="0" distB="0" distL="0" distR="0">
            <wp:extent cx="5689600" cy="595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89600" cy="595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справки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определению адреса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объектов недвижимости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территории Республики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Казахстан"</w:t>
            </w:r>
          </w:p>
        </w:tc>
      </w:tr>
    </w:tbl>
    <w:bookmarkStart w:name="z91" w:id="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При оказании государственной услуги через Государственную корпорацию</w:t>
      </w:r>
    </w:p>
    <w:bookmarkEnd w:id="80"/>
    <w:bookmarkStart w:name="z92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1"/>
    <w:p>
      <w:pPr>
        <w:spacing w:after="0"/>
        <w:ind w:left="0"/>
        <w:jc w:val="both"/>
      </w:pPr>
      <w:r>
        <w:drawing>
          <wp:inline distT="0" distB="0" distL="0" distR="0">
            <wp:extent cx="7810500" cy="459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59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3" w:id="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 оказании государственной услуги через портал</w:t>
      </w:r>
    </w:p>
    <w:bookmarkEnd w:id="82"/>
    <w:bookmarkStart w:name="z94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3"/>
    <w:p>
      <w:pPr>
        <w:spacing w:after="0"/>
        <w:ind w:left="0"/>
        <w:jc w:val="both"/>
      </w:pPr>
      <w:r>
        <w:drawing>
          <wp:inline distT="0" distB="0" distL="0" distR="0">
            <wp:extent cx="7810500" cy="419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5" w:id="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84"/>
    <w:bookmarkStart w:name="z96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5"/>
    <w:p>
      <w:pPr>
        <w:spacing w:after="0"/>
        <w:ind w:left="0"/>
        <w:jc w:val="both"/>
      </w:pPr>
      <w:r>
        <w:drawing>
          <wp:inline distT="0" distB="0" distL="0" distR="0">
            <wp:extent cx="7810500" cy="504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4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9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header.xml" Type="http://schemas.openxmlformats.org/officeDocument/2006/relationships/header" Id="rId9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