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97b7" w14:textId="6ac9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Карагандинского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15 мая 2019 года № 409. Зарегистрировано Департаментом юстиции Карагандинской области 20 мая 2019 года № 5351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Карагандинского городского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LIX сессии IV созыва Карагандинского городского маслихата от 12 декабря 2011 года № 611 "Об оказании ежемесячной социальной помощи отдельным категориям нуждающихся граждан города Караганды" (зарегистрировано в Реестре государственной регистрации нормативных правовых актов № 8-1-146, опубликовано в газете "Взгляд на события" № 154 (906) от 30 декабря 2011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V созыва Карагандинского городского маслихата от 16 апреля 2012 года № 31 "О внесении изменений и дополнения в решения Карагандинского городского маслихата" (зарегистрировано в Реестре государственной регистрации нормативных правовых актов № 8-1-155, опубликовано в газете "Взгляд на события" № 064 (970) от 24 мая 2012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 сессии V созыва Карагандинского городского маслихата от 24 января 2012 года № 17 "О приостановлении действия подпункта 2) пункта 1 решения LIX сессии Карагандинского городского маслихата IV созыва от 12 декабря 2011 года № 611 "Об оказании ежемесячной социальной помощи отдельным категориям нуждающихся граждан города Караганды".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