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23b2" w14:textId="d182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24 декабря 2019 года № 470. Зарегистрировано Департаментом юстиции Карагандинской области 31 декабря 2019 года № 5652.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10 433 678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2 287 677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25 478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65 681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8 054 842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12 006 798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1 573 120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1 573 120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1 322 084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251 036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2020 год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бюджета города на 2020 год предусмотрены субвенции из областного бюджета в сумме 4 617 812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2020 год нормативы распределения доходов в городской бюджет в следующих размерах: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– 90 процентов;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- 92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Саранского городского маслихата Карагандинской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объем субвенции, передаваемой из городского бюджета в бюджет поселка Актас,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382 623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273 057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282 079 тысяч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города Сарани на 2020 год в размере 24 959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Саранского городского маслихата Карагандинской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Саранского городского маслихата Карагандинской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2 287 677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8 054 842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8 054 739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12 006 798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4 195 976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2 996 633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2 845 761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1 643 994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2 435 955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2 406 846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Саранского городского маслихата Карагандинской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Республики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норм обеспечения инвалидов обязательными гигиеническими средствами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Перечня технических вспомогательных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апробацию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спортзала к школе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насосных станций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Чкалова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Саранского городского маслихата Карагандинской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Республики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норм обеспечения инвалидов обязательными гигиеническими средствами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Перечня технических вспомогательных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апробацию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 приобретаемого через портал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-средний ремонт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учреждений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города Сарани,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спортзала к школе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насосных станций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дома №1 (100 квартир) город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Чкалова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Программы, не подлежащие секвестру в процессе исполнения городского бюджета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