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979" w14:textId="baa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19 марта 2019 года № 12/02. Зарегистрировано Департаментом юстиции Карагандинской области 28 марта 2019 года № 5265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земельных участков у землепользователей товариществу с ограниченной ответственностью "SilkNetCom" для прокладки волоконно-оптической линии связи (ВОЛС), общей площадью – 8,8246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"SilkNetCom" при использовании земельного участка в целях прокладки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Бухар-Жырауского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Дардакова Армана Шалиевича.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