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ccac" w14:textId="d3dc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Шешенкаринского сельского округа Бухар-Жырауского района Карагандинской области от 13 марта 2019 года № 1-р. Зарегистрировано Департаментом юстиции Карагандинской области 20 марта 2019 года № 5238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Шешенкаринского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года, без изъятия земельного участка у землепользователей товариществу с ограниченной ответственностью "SilkNetCom" для прокладки волоконно-оптической линии связи (ВОЛС), общей площадью – 2, 7487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Товариществу с ограниченной ответственностью "SilkNetCom" при использовании земельного участка в целях прокладки волоконно-оптической линии связи (ВОЛС)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Шешенкаринского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Муканова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