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15fa" w14:textId="26d1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Ботакара Бухар-Жырауского района Карагандинской области от 15 марта 2019 года № 6. Зарегистрировано Департаментом юстиции Карагандинской области 20 марта 2019 года № 5245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поселка Ботакара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земельных участков у землепользователей товариществу с ограниченной ответственностью "SilkNetCom" для прокладки волоконно-оптической линии связи (ВОЛС), общей площадью - 0,2236 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при использовании земельного участка в целях прокладки волоконно-оптической линии связи (ВОЛС)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поселка Ботакара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