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d7aa" w14:textId="a35d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6 февраля 2019 года № 39. Зарегистрировано Департаментом юстиции Карагандинской области 8 февраля 2019 года № 5181. Утратило силу постановлением акимата Каркаралинского района Карагандинской области от 13 января 2020 года № 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Каркаралинского района Карагандинской области от 13.01.2020 № 2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Казахстана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Каркаралинском районе, в размере 1 % от списочной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списочной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Каркаралинского района от 30 января 2018 года № 37 "Об установлении квоты рабочих мест для трудоустройства лиц, состоящих на учете службы пробации и лиц освобожденных из мест лишения свободы" (зарегистрировано в Реестре государственной регистрации нормативных правовых актов за № 4609, опубликовано в газете "Қарқаралы" от 24 февраля 2018 года № 17-18 (11642), в Эталонном контрольном банке нормативных правовых актов Республики Казахстан в электронном виде от 20 февраля 2018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___________ 2019 года</w:t>
            </w:r>
            <w:r>
              <w:br/>
            </w:r>
            <w:r>
              <w:rPr>
                <w:rFonts w:ascii="Times New Roman"/>
                <w:b w:val="false"/>
                <w:i w:val="false"/>
                <w:color w:val="000000"/>
                <w:sz w:val="20"/>
              </w:rPr>
              <w:t>№ ____</w:t>
            </w:r>
          </w:p>
        </w:tc>
      </w:tr>
    </w:tbl>
    <w:bookmarkStart w:name="z13" w:id="7"/>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066"/>
        <w:gridCol w:w="1764"/>
        <w:gridCol w:w="3160"/>
        <w:gridCol w:w="347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"К.К.Ибраев"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"А.Есимбеков"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"Психоневрологическое медико-социальное учреждение Каркаралинского района"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"Центральная районная больница Каркаралинского района"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Каркаралинского района</w:t>
            </w:r>
            <w:r>
              <w:br/>
            </w:r>
            <w:r>
              <w:rPr>
                <w:rFonts w:ascii="Times New Roman"/>
                <w:b w:val="false"/>
                <w:i w:val="false"/>
                <w:color w:val="000000"/>
                <w:sz w:val="20"/>
              </w:rPr>
              <w:t>от ___________ 2019 года</w:t>
            </w:r>
            <w:r>
              <w:br/>
            </w:r>
            <w:r>
              <w:rPr>
                <w:rFonts w:ascii="Times New Roman"/>
                <w:b w:val="false"/>
                <w:i w:val="false"/>
                <w:color w:val="000000"/>
                <w:sz w:val="20"/>
              </w:rPr>
              <w:t>№ ____</w:t>
            </w:r>
          </w:p>
        </w:tc>
      </w:tr>
    </w:tbl>
    <w:bookmarkStart w:name="z15" w:id="8"/>
    <w:p>
      <w:pPr>
        <w:spacing w:after="0"/>
        <w:ind w:left="0"/>
        <w:jc w:val="left"/>
      </w:pPr>
      <w:r>
        <w:rPr>
          <w:rFonts w:ascii="Times New Roman"/>
          <w:b/>
          <w:i w:val="false"/>
          <w:color w:val="000000"/>
        </w:rPr>
        <w:t xml:space="preserve"> Перечень организаций Каркаралинского района, для которых устанавливается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348"/>
        <w:gridCol w:w="1454"/>
        <w:gridCol w:w="3539"/>
        <w:gridCol w:w="302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Каркаралинского района"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"К.К.Ибраев"</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"Қамбар Астық Қарқаралы"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