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105e" w14:textId="2041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Улытауского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25 октября 2019 года № 31/2. Зарегистрировано Департаментом юстиции Карагандинской области 29 октября 2019 года № 5510. Утратило силу постановлением акимата Улытауского района Карагандинской области от 1 апреля 2020 года № 9/5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 акимата Улытауского района Карагандинской области от 01.04.2020 № 9/5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Улытауского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Улытауском районе, в размере 1 %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списочной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списочной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Улытауского района от 17 апреля 2017 года №13/01 "Об установлении квоты рабочих мест для трудоустройства отдельных категорий граждан Улытауского района" (зарегистрировано в Реестре государственной регистрации нормативных правовых актов за № 4234, опубликовано в газете "Ұлытау өңірі" № 21 (6095) от 20 мая 2017 года, в Эталонном контрольном банке нормативных правовых актов Республики Казахстан в электронном виде 10 мая 2017 года).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 " 2019 года № ____</w:t>
            </w:r>
          </w:p>
        </w:tc>
      </w:tr>
    </w:tbl>
    <w:bookmarkStart w:name="z14" w:id="8"/>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48"/>
        <w:gridCol w:w="1454"/>
        <w:gridCol w:w="3539"/>
        <w:gridCol w:w="302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"Улытауское районное многоотраслевое предприятие коммунальное хозяйство"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"Улытауская районная ветеринарная станция"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 " 2019 года № ___</w:t>
            </w:r>
          </w:p>
        </w:tc>
      </w:tr>
    </w:tbl>
    <w:bookmarkStart w:name="z16" w:id="9"/>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348"/>
        <w:gridCol w:w="1454"/>
        <w:gridCol w:w="3539"/>
        <w:gridCol w:w="302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"Улытауское районное многоотраслевое предприятие коммунальное хозяйство"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"Улытауская районная ветеринарная станция"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 " 2019 года № ___</w:t>
            </w:r>
          </w:p>
        </w:tc>
      </w:tr>
    </w:tbl>
    <w:bookmarkStart w:name="z18" w:id="10"/>
    <w:p>
      <w:pPr>
        <w:spacing w:after="0"/>
        <w:ind w:left="0"/>
        <w:jc w:val="left"/>
      </w:pPr>
      <w:r>
        <w:rPr>
          <w:rFonts w:ascii="Times New Roman"/>
          <w:b/>
          <w:i w:val="false"/>
          <w:color w:val="000000"/>
        </w:rPr>
        <w:t xml:space="preserve"> Перечень организаций Улытауского района,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582"/>
        <w:gridCol w:w="1121"/>
        <w:gridCol w:w="2730"/>
        <w:gridCol w:w="514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"Улытауское районное многоотраслевое предприятие коммунальное хозяйство"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"Улытауская районная ветеринарная станция"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"Дом культуры Улытауского района"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