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3534" w14:textId="ae63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декабря 2019 года № 278-53/2. Зарегистрировано Департаментом юстиции Кызылординской области 26 декабря 2019 года № 7051.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71 051 559,1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19 578 682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366 757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1 175 276,8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49 930 843,3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83 255 909,4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2 151 658,7 тысяч тенге;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2 582 549,5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430 890,8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-14 356 009,0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- 14 356 009,0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15 654 017,8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3 314 738,8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2 016 730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2 016 730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конец отчетного периода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городского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400-71/1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 распределения доходов в городской бюджет на 2020 год в следующих размерах: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70 процентов;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70 процентов;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101.202 "Индивидуальный подоходный налог с доходов, не облагаемых у источника выплаты" 70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2020 год объемы субвенций, передаваемых из областного бюджета в сумме 17 618 573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в сумме 56 309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Кызылординского городского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400-71/1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городских бюджетных программ, не подлежащих секвестру в процессе исполнения городского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объем субвенции из городского бюджета бюджетам поселков и сельских округов на 2020 год в сумме 1 524 182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498 183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115 308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85 324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287 715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194 463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46 877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58 358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105 425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Талсуат 132 529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объем субвенции из городского бюджета бюджетам поселков и сельских округов на 2021 год в объеме 1 527 748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497 420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115 207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86 140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287 839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194 643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47 699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59 614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106 784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Талсуат 132 402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объем субвенции из городского бюджета бюджетам поселков и сельских округов на 2022 год в сумме 1 538 068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499 068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115 718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86 831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289 541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195 830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48 594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60 554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107 929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Талсуат 134 003 тысяч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 и подлежит официальному опубликованию.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ХХХХХІІІ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ХХХХХІV сессии Кызылординского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278-53/2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400-71/1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71 051 559,1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49 930 843,3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49 923 820,2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49 923 820,2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83 255 909,4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7 515 203,1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27 170 052,1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26 560 186,2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26 277 778,2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28 133 883,4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19 268 012,8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выданныз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-14 356 009,0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маслихата от 20 декабря 2019 года № 278-53/2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маслихата от 20 декабря 2019 года № 278-53/2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маслихата от 20 декабря 2019 года № 278-53/2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городских бюджетов на 2020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