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28b2" w14:textId="750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распределения оставшейся в распоряжении районных коммунальных государственных предприятий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29 апреля 2019 года № 64. Зарегистрировано Департаментом юстиции Кызылординской области 30 апреля 2019 года № 6780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распределения оставшейся в распоряжении районных коммунальных государственных предприятий части чистого дохода,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Казалинского района"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"29" апреля 2019 года №64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распределения оставшейся в распорожении районных коммунальных государственных предприятии части чистого дохода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расширение активов (капитальный ремонт, реконструкция, модернизация, цифровизация) - 50 %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 и стимулирование (повышение квалификации, обмен опытом, премирование) - 15 %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Провизии (резервы) на страхование рисков и покрытие убыточности - 20 %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нужды - 10 %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виды расходов по специфике деятельности предприятий - 5 %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