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034c" w14:textId="5690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Казалинск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26 декабря 2019 года № 352. Зарегистрировано Департаментом юстиции Кызылординской области 30 декабря 2019 года № 7097.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Казалинск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359816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19478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2522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337377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738309,2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-378493,2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378493,2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предусмотрены нижеследующие целевые текущие трансферты бюджету города Казалинск: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обеспечению деятельности аппарата акима 19554 тысяч тенге.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образование 13505 тысяч тенге;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сферу культуры 1951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благоустройство, на освещение 27242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Казалинского районного маслихата Кызылординской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28.10.2020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за счет средств областного бюджета предусмотрены нижеследующие целевые текущие трансферты бюджету города Казалинск: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образование 4672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379789,7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Казалинского районного маслихата Кызылординской области от 18.05.2020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24.08.2020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2020 год за счет средств республиканского бюджета предусмотрены нижеследующие целевые текущие трансферты бюджету города Казалинск: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образование 12600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2510 тысяч тенге;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сфера культуры 3794 тысяч тенге;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решением Казалинского районного маслихата Кызылординской области от 24.08.2020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Казалинского районного маслихата Кызылординской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18.05.2020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24.08.2020 </w:t>
      </w:r>
      <w:r>
        <w:rPr>
          <w:rFonts w:ascii="Times New Roman"/>
          <w:b w:val="false"/>
          <w:i w:val="false"/>
          <w:color w:val="000000"/>
          <w:sz w:val="28"/>
        </w:rPr>
        <w:t>№ 455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№352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города Казалинска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-378493,2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378493,2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2456,5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2456,5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2456,5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города Казалинск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352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города Казалинск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