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3261" w14:textId="e6e3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20 сентября 2017 года №117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июня 2019 года № 250. Зарегистрировано Департаментом юстиции Кызылординской области 4 июля 2019 года № 6840. Утратило силу решением Кармакшинского районного маслихата Кызылординской области от 16 февраля 2021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16.02.2021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20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5983, опубликовано 20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"раз в год в размере 30 месячных расчетных показателей" шестого, седьмого абзацев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единовременная материальная помощь в размере 40 месячных расчетных показателей ко дню 30 летней годовщины выводов советских войск из Афганистана – 15 февраля 2019 года;";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 предоставляется – раз в год в размере 40 месячных расчетных показателей и ко дню 74-й годовщины Победы в Великой Отечественной войне (1941-1945 годов) участнику Великой Отечественной войны единовременная материальная помощь в размере 303000 тенге;";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без учета доходов, на ликвидацию последствий при причинении ущерба гражданину (семье) либо его имуществу вследствии стихийных бедствий или пожара – единовременно на каждого члена семьи до 40 месячных расчетных показателей, но не более 200 месячных расчетных показателей на одну семью;";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без учета доходов,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месячных расчетных показателей ежемесячно;";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Социальная помощь назначается выспускникам детских домов (воспитанники интернатных организаций), а также детям семей среднедушевой доход, которых не превышает трехкратного размера прожиточного минимума, установленного Законом Республики Казахстан о республиканском бюджете на соответствующий финансовый год, в том числе: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детства, детям инвалидам;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оба родителя, которых являются пенсионерами;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у которых один из родителей или оба являются инвалидами; детям, потерявших кормильца;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матерей награжденными подвеской "Алтын алқа" и "Күміс алқа";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семей оралманов;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сиротам;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оставшихся без попечения родителей.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из малообеспеченных семей, среднедушевой доход, которых не превышает прожиточного минимума установленного Законом Республики Казахстан о республиканском бюджете на соответствующий финансовый год, обучающимся в высших учебных заведениях по очной форме обучения и по востребованным в регионе специальностям: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общеобразовательной школы и колледжа для получения академической степени “Бакалавр” – раз в год, не более 392 месячных расчетных показателей;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“Магистр” – раз в год, не более 420 месячных расчетных показателей;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медицинских кадров в резидентуре в организациях медицинского образования и науки Республики Казахстан – раз в год, не более 530 месячных расчетных показателей, назначается социальная помощь для оплаты обучения и затрат на питание и проживание".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После назначения социальной помощи, между уполномоченным органом и получателем социальной помощи заключается двухсторонний договор";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гражданина (семьи) за исключением заявителей, поступающих на дневную форму обучения в высших учебных заведениях по востребованным в регионе специальностям.".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38-сессии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