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65f7" w14:textId="d68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296. Зарегистрировано Департаментом юстиции Кызылординской области 5 января 2020 года № 7167.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85 225,6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85 225,6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Иркол установлен в размере 73 687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Иркол,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296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27 декабря 2019 года № 296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Иркол, на 2020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