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93fb" w14:textId="7989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06. Зарегистрировано Департаментом юстиции Кызылординской области 6 января 2020 года № 7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14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 47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14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20 год, передаваемый из районного бюджета в бюджет сельского округа 71 362 тысяч тенге.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ированию в процессе исполнения бюджета сельского округа на 2020-2022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06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06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накорганского районного маслихата от 30 декабря 2019 года № 40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бюджета сельского округа на 2020-2022 год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