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8505" w14:textId="e9a8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области от 31 декабря 2015 года № 411 "Об утверждении регламентов государственных услуг по вопросам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13 ноября 2019 года № 238. Зарегистрировано Департаментом юстиции Мангистауской области 4 декабря 2019 года № 4044. Утратило силу постановлением акимата Мангистауской области от 8 апреля 2020 года № 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31 декабря 2015 года № 411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за № 2966, опубликовано 24 февраля 2016 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 ребенка, в том числе внесение изменений, дополнений и исправлений в записи актов гражданского состояния":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рождения ребенка, в том числе внесение изменений, дополнений и исправлений в записи актов гражданского состояния" (далее – государственная услуга) оказывается местными исполнительными органами (далее - МИО) районов и городов областного значения (далее - услугодатель).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МИО районов и городов областного значения, города районного значения, акимы сел, сельских округов;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свидетельство о рождении, повторное свидетельство о рождении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рождения ребенка, в том числе внесение изменений, дополнений и исправлений в записи актов гражданского состояния",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 "Об утверждении стандартов государственных услуг по вопросам регистрации актов гражданского состояния и апостилирования" (зарегистрирован в Реестре государственной регистрации нормативных правовых актов за № 11374) (далее – Стандарт).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"Личный кабинет" услугополучателя направляется уведомление о назначении даты выдачи результата оказания государственной услуги в форме электронного документа, подписанного электронной 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> настоящего Стандарта государственной услуги.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– электронное заявление, удостоверенное ЭЦП услугополучателя;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рождения при обращении к услугодателю или в Государственную корпорацию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при обращении на портал – электронное заявление, удостоверенное ЭЦП услугополучателя;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внесения изменений, дополнений и исправлений в актовую запись о рождении при обращении к услугодателю или в Государственную корпорацию –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структурных подразделений (работников) услугодателя, участвующих в процессе оказания государственной услуги: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"Регистрация заключения брака (супружества), в том числе внесение изменений, дополнений и исправлений в записи актов гражданского состояния" (далее – государственная услуга) оказывается местными исполнительными органами (далее - МИО) районов и городов областного значения (далее - услугодатель).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МИО районов и городов областного значения, города районного значения, акимы сел, сельских округов;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www.egov.kz. (далее – портал).";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свидетельство о государственной регистрации заключения брака (супружества), повторное свидетельство о заключении брака (супружества)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стандарта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 в Реестре государственной регистрации нормативных правовых актов за № 11374) (далее – Стандарт).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приеме электронного заявления и назначения даты государственной регистрации заключения брака (супружества) в форме электронного документа, удостоверенного электронно-цифровой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>настоящего Стандарта государственной услуги.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заключения брака при обращении к услугодателю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– электронное заявление, удостоверенное ЭЦП обоих лиц, вступающих в брак;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снижения брачного (супружеского) возраста установленного законодательством –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внесения изменений, дополнений и исправлений в актовую запись о браке (супружестве)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структурных подразделений услугодателя, участвующих в процессе оказания государственной услуги: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исполнительуслугодателя;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исполнительуслугодателя.";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повторных свидетельств или справок о регистрации актов гражданского состояния":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редации: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Государственной корпорации – выдача повторного свидетельства или справки о регистрации актов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повторных свидетельств или справок о регистрации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 в Реестре государственной регистрации нормативных правовых актов за№ 11374) (далее – Стандарт).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повторного свидетельства – уведомление о приеме электронного заявления, в форме электронного документа, удостоверенного электронно-цифровой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справок о регистрации актов гражданского состояния в форме электронного документа, удостоверенного ЭЦП уполномоченного лица услугодателя.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-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– электронное заявление, удостоверенное ЭЦП услугополучателя.";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установления отцовства, в том числе внесение изменений, дополнений и исправлений в записи актов гражданского состояния" (далее - Регламент):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"Регистрация установления отцовства, в том числе внесение изменений, дополнений и исправлений в записи актов гражданского состояния" (далее – государственная услуга) оказывается местными исполнительными органами (далее – МИО) районов и городов областного значения (далее – услугодатель).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МИО районов и городов областного значения, города районного значения, акимы сел, сельских округов.";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об установлении отцовства, свидетельство о рождении (в случаях внесения изменений в актовую запись о рождении), повторное свидетельство об установлении отцовства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установления отцовства, в том числе внесение изменений, дополнений и исправлений в записи актов гражданского состояния",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(зарегистрировано в Реестре государственной регистрации нормативных правовых актов за № 11374) (далее – Стандарт).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является: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структурных подразделений (работников) услугодателя, участвующих в процессе оказания государственной услуги: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"Регистрация перемены имени, отчества, фамилии, в том числе внесение изменений, дополнений и исправлений в записи актов гражданского состояния" (далее – государственная услуга) оказывается местными исполнительными органами (далее - МИО) районов и городов областного значения (далее - услугодатель).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МИО районов и городов областного значения, города районного значения, акимы сел, сельских округов;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свидетельство о перемене имени, отчества, фамилии, свидетельство о рождении (в случаях внесении изменений в актовую запись о рождении), повторное свидетельство о перемене имени, отчества, фамилии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 в Реестре государственной регистрации нормативных правовых актов за № 11374) (далее – Стандарт).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приеме электронного заявления и назначении даты регистрации перемены имени, отчества, фамилии в форме электронного документа, удостоверенного ЭЦП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является: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или в Государственную корпорацию 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– электронное заявление, удостоверенное ЭЦП услугополучателя.";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структурных подразделений (работников) услугодателя, участвующих в процессе оказания государственной услуги: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"Восстановление записей актов гражданского состояния" (далее - Регламент):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"Восстановление записей актов гражданского состояния" (далее – государственная услуга) оказывается местными исполнительными органами (далее – МИО) районов и городов областного значения (далее – услугодатель).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МИО районов и городов областного значения, акимы сел, сельских округов;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корпорация).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электронная/бумажная.";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государственной регистрации акта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"Восстановление записей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 в Реестре государственной регистрации нормативных правовых актов за № 11374) (далее – Стандарт).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приеме электронного заявления и назначении даты восстановления записи акта гражданского состояния в форме электронного документа, удостоверенного электронно 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при обращении к услугодателю или в Государственную корпорацию -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ответственный исполнитель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нормам Кодекса Республики Казахстан от 26 декабря 2011 года "О браке (супружестве) и семье", после проверки и анализа представленных документов в информационной системе "Запись актов гражданского состояния" (далее – ИС "ЗАГС") формирует актовую запись, осуществляет регистрацию и распечатывает соответствующее свидетельство, после формирования соответствующего свидетельства передает на подпись руководителю услугодателя в течение 6 (шести) рабочих дней;</w:t>
      </w:r>
    </w:p>
    <w:bookmarkEnd w:id="78"/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запроса в другие государственные органы, срок оказания услуги продлевается не более чем на 29 (двадцать девять) календарных дней с уведомлением услугополучателя в течение 2 (двух) календарных дней;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 – 6 (шесть)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(двадцать девять) календарных дней с уведомлением услугополучателя в течение 2 (двух) календарных дней;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получение уведомления о назначении даты восстановления записи актов гражданского состояния – 1 (один) рабочий день;";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структурных подразделений (работников) услугодателя, участвующих в процессе оказания государственной услуги:</w:t>
      </w:r>
    </w:p>
    <w:bookmarkEnd w:id="82"/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83"/>
    <w:bookmarkStart w:name="z1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4"/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ответственный исполнитель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нормам Кодекса Республики Казахстан от 26 декабря 2011 года "О браке (супружестве) и семье", после проверки и анализа представленных документов в информационной системе "Запись актов гражданского состояния" (далее – ИС "ЗАГС") формирует актовую запись, осуществляет регистрацию и распечатывает соответствующее свидетельство, после формирования соответствующего свидетельства передает на подпись руководителю услугодателя в течение 6 (шести) рабочих дней;</w:t>
      </w:r>
    </w:p>
    <w:bookmarkEnd w:id="86"/>
    <w:bookmarkStart w:name="z11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запроса в другие государственные органы, срок оказания услуги продлевается не более чем на 29 (двадцать девять) календарных дней с уведомлением услугополучателя в течение 2 (двух) календарных дней;</w:t>
      </w:r>
    </w:p>
    <w:bookmarkEnd w:id="87"/>
    <w:bookmarkStart w:name="z11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 – 6 (шесть)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(двадцать девять) календарных дней с уведомлением услугополучателя в течение 2 (двух) календарных дней;</w:t>
      </w:r>
    </w:p>
    <w:bookmarkEnd w:id="88"/>
    <w:bookmarkStart w:name="z1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получение уведомления о назначении даты восстановления записи актов гражданского состояния – 1 (один) рабочий день;";</w:t>
      </w:r>
    </w:p>
    <w:bookmarkEnd w:id="89"/>
    <w:bookmarkStart w:name="z1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 следующего содержания:</w:t>
      </w:r>
    </w:p>
    <w:bookmarkEnd w:id="90"/>
    <w:bookmarkStart w:name="z1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Описание порядка обращения и функционального взаимодействия при оказании государственной услуги через портал:</w:t>
      </w:r>
    </w:p>
    <w:bookmarkEnd w:id="91"/>
    <w:bookmarkStart w:name="z1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получателей на портале);</w:t>
      </w:r>
    </w:p>
    <w:bookmarkEnd w:id="92"/>
    <w:bookmarkStart w:name="z1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</w:p>
    <w:bookmarkEnd w:id="93"/>
    <w:bookmarkStart w:name="z1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94"/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95"/>
    <w:bookmarkStart w:name="z1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электронной цифровой подписи (далее – ЭЦП) для удостоверения (подписания) запроса;</w:t>
      </w:r>
    </w:p>
    <w:bookmarkEnd w:id="96"/>
    <w:bookmarkStart w:name="z1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bookmarkEnd w:id="97"/>
    <w:bookmarkStart w:name="z1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bookmarkEnd w:id="98"/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через портал в ИС "ЗАГС" для обработки услугодателем;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являющихся основанием для оказания услуги;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01"/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(уведомление), сформированного порталом. Электронный документ формируется с использованием ЭЦП сотрудника услугодателя.</w:t>
      </w:r>
    </w:p>
    <w:bookmarkEnd w:id="102"/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приложения 2 к настоящему регламенту.";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Регламенту:</w:t>
      </w:r>
    </w:p>
    <w:bookmarkStart w:name="z1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новой редакции: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"Восстановление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записей актов гражданского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состояния";</w:t>
            </w:r>
          </w:p>
        </w:tc>
      </w:tr>
    </w:tbl>
    <w:bookmarkStart w:name="z14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смерти, в том числе внесение изменений, дополнений и исправлений в записи актов гражданского состояния" (далее – Регламент):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"Регистрация смерти, в том числе внесение изменений, дополнений и исправлений в записи актов гражданского состояния" (далее – государственная услуга) оказывается местными исполнительными органами (далее - МИО) районов и городов областного значения (далее – услугодатель).</w:t>
      </w:r>
    </w:p>
    <w:bookmarkEnd w:id="106"/>
    <w:bookmarkStart w:name="z14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bookmarkEnd w:id="107"/>
    <w:bookmarkStart w:name="z14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МИО районов и городов областного значения, города районного значения, акимы сел, сельских округов;</w:t>
      </w:r>
    </w:p>
    <w:bookmarkEnd w:id="108"/>
    <w:bookmarkStart w:name="z14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корпорация);</w:t>
      </w:r>
    </w:p>
    <w:bookmarkEnd w:id="109"/>
    <w:bookmarkStart w:name="z14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электронная/бумажная.";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bookmarkEnd w:id="112"/>
    <w:bookmarkStart w:name="z15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или справка о смерти, повторное свидетельство о смерти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смерти,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 в Реестре государственной регистрации нормативных правовых актов за № 11374) (далее – Стандарт).</w:t>
      </w:r>
    </w:p>
    <w:bookmarkEnd w:id="113"/>
    <w:bookmarkStart w:name="z15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4"/>
    <w:bookmarkStart w:name="z15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назначении времени выдачи результата оказания государственной услуги в форме электронного документа, подписанного электронной 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5"/>
    <w:bookmarkStart w:name="z15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при обращении к услугодателю или в Государственную корпорацию является -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к Стандарту.";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ответственный исполнитель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нормам Кодекса Республики Казахстан от 26 декабря 2011 года "О браке (супружестве) и семье" после проверки и анализа представленных документов в информационной системе "Запись актов гражданского состояния" (далее – ИС "ЗАГС") формирует актовую запись, осуществляет регистрацию и распечатывает соответствующее свидетельство (справку), после формирования соответствующего свидетельства (справки) передает на подпись руководителю услугодателя в течение 1 (одного) рабочего дня;</w:t>
      </w:r>
    </w:p>
    <w:bookmarkEnd w:id="118"/>
    <w:bookmarkStart w:name="z16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дополнительной проверки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срок оказания услуги продлевается не более чем на 29 (двадцать девять) календарных дней, с уведомлением услугополучателя в течение 2 (двух) календарных дней с момента продления срока рассмотрения. заявление о внесении изменений, дополнений и исправлений в запись акта гражданского состояния – 6 (шесть)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(двадцать девять) календарных дней с уведомлением услугополучателя в течение 2 (двух) календарных дней.</w:t>
      </w:r>
    </w:p>
    <w:bookmarkEnd w:id="119"/>
    <w:bookmarkStart w:name="z16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– получение уведомления в части подтверждения принятия заявления - 1 (один) рабочий день;</w:t>
      </w:r>
    </w:p>
    <w:bookmarkEnd w:id="120"/>
    <w:bookmarkStart w:name="z16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на подпись и проставление гербовой печати руководителю услугодателя.";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нововй редакции:</w:t>
      </w:r>
    </w:p>
    <w:bookmarkStart w:name="z16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структурных подразделений (работников) услугодателя, участвующих в процессе оказания государственной услуги:</w:t>
      </w:r>
    </w:p>
    <w:bookmarkEnd w:id="122"/>
    <w:bookmarkStart w:name="z16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23"/>
    <w:bookmarkStart w:name="z16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24"/>
    <w:bookmarkStart w:name="z16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ответственный исполнитель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нормам Кодекса Республики Казахстан от 26 декабря 2011 года "О браке (супружестве) и семье" после проверки и анализа представленных документов в информационной системе "Запись актов гражданского состояния" (далее – ИС "ЗАГС") формирует актовую запись, осуществляет регистрацию и распечатывает соответствующее свидетельство (справку), после формирования соответствующего свидетельства (справки) передает на подпись руководителю услугодателя в течение 1 (одного) рабочего дня;</w:t>
      </w:r>
    </w:p>
    <w:bookmarkEnd w:id="126"/>
    <w:bookmarkStart w:name="z17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дополнительной проверки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срок оказания услуги продлевается не более чем на 29 (двадцать девять) календарных дней, с уведомлением услугополучателя в течение 2 (двух) календарных дней с момента продления срока рассмотрения. заявление о внесении изменений, дополнений и исправлений в запись акта гражданского состояния – 6 (шесть)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(двадцать девять) календарных дней с уведомлением услугополучателя в течение 2 (двух) календарных дней.</w:t>
      </w:r>
    </w:p>
    <w:bookmarkEnd w:id="127"/>
    <w:bookmarkStart w:name="z17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– получение уведомления в части подтверждения принятия заявления - 1 (один) рабочий день";</w:t>
      </w:r>
    </w:p>
    <w:bookmarkEnd w:id="128"/>
    <w:bookmarkStart w:name="z17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 следующего содержания:</w:t>
      </w:r>
    </w:p>
    <w:bookmarkEnd w:id="129"/>
    <w:bookmarkStart w:name="z17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Описание порядка обращения и функционального взаимодействия при оказании государственной услуги через портал:</w:t>
      </w:r>
    </w:p>
    <w:bookmarkEnd w:id="130"/>
    <w:bookmarkStart w:name="z17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получателей на портале);</w:t>
      </w:r>
    </w:p>
    <w:bookmarkEnd w:id="131"/>
    <w:bookmarkStart w:name="z17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</w:p>
    <w:bookmarkEnd w:id="132"/>
    <w:bookmarkStart w:name="z17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133"/>
    <w:bookmarkStart w:name="z17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34"/>
    <w:bookmarkStart w:name="z18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электронной цифровой подписи (далее – ЭЦП) для удостоверения (подписания) запроса;</w:t>
      </w:r>
    </w:p>
    <w:bookmarkEnd w:id="135"/>
    <w:bookmarkStart w:name="z18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bookmarkEnd w:id="136"/>
    <w:bookmarkStart w:name="z18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bookmarkEnd w:id="137"/>
    <w:bookmarkStart w:name="z18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через портал в ИС "ЗАГС" для обработки услугодателем;</w:t>
      </w:r>
    </w:p>
    <w:bookmarkEnd w:id="138"/>
    <w:bookmarkStart w:name="z18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являющихся основанием для оказания услуги;</w:t>
      </w:r>
    </w:p>
    <w:bookmarkEnd w:id="139"/>
    <w:bookmarkStart w:name="z18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40"/>
    <w:bookmarkStart w:name="z18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(уведомление), сформированного порталом. Электронный документ формируется с использованием ЭЦП сотрудника услугодателя.</w:t>
      </w:r>
    </w:p>
    <w:bookmarkEnd w:id="141"/>
    <w:bookmarkStart w:name="z18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приложения 2 к настоящему регламенту.";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Регламенту:</w:t>
      </w:r>
    </w:p>
    <w:bookmarkStart w:name="z18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новой редакции: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смерти, 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внесение изменений,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 исправлений 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 гражданского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состояния";</w:t>
            </w:r>
          </w:p>
        </w:tc>
      </w:tr>
    </w:tbl>
    <w:bookmarkStart w:name="z19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усыновления (удочерения), в том числе внесение изменений, дополнений и исправлений в записи актов гражданского состояния":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"Регистрация усыновления (удочерения), в том числе внесение изменений, дополнений и исправлений в записи актов гражданского состояния" (далее – государственная услуга) оказывается местными исполнительными органами (далее - МИО) районов и городов областного значения (далее – услугодатель).</w:t>
      </w:r>
    </w:p>
    <w:bookmarkEnd w:id="145"/>
    <w:bookmarkStart w:name="z20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МИО районов и городов областного значения, города районного значения, акимы сел, сельских округов.";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bookmarkEnd w:id="147"/>
    <w:bookmarkStart w:name="z20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об усыновлении (удочерении) и о рождении ребенка, повторное свидетельство об усыновлении (удочерении)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усыновления (удочерения),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 в Реестре государственной регистрации нормативных правовых актов за № 11374) (далее – Стандарт) .</w:t>
      </w:r>
    </w:p>
    <w:bookmarkEnd w:id="148"/>
    <w:bookmarkStart w:name="z20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является: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к Стандарту.";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структурных подразделений (работников) услугодателя, участвующих в процессе оказания государственной услуги:</w:t>
      </w:r>
    </w:p>
    <w:bookmarkEnd w:id="151"/>
    <w:bookmarkStart w:name="z21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52"/>
    <w:bookmarkStart w:name="z21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53"/>
    <w:bookmarkStart w:name="z21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"Регистрация расторжения брака (супружества), в том числе внесение изменений, дополнений и исправлений в записи актов гражданского состояния" (далее – государственная услуга) оказывается местными исполнительными органами (далее - МИО) районов и городов областного значения (далее – услугодатель).</w:t>
      </w:r>
    </w:p>
    <w:bookmarkEnd w:id="155"/>
    <w:bookmarkStart w:name="z21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bookmarkEnd w:id="156"/>
    <w:bookmarkStart w:name="z21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МИО районов и городов областного значения, города районного занчения, акимы сел, сельских округов;</w:t>
      </w:r>
    </w:p>
    <w:bookmarkEnd w:id="157"/>
    <w:bookmarkStart w:name="z21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корпорация);</w:t>
      </w:r>
    </w:p>
    <w:bookmarkEnd w:id="158"/>
    <w:bookmarkStart w:name="z21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портал).";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свидетельство о государственной регистрации расторжения брака (супружества), повторное свидетельство о расторжении брака (супружества)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 в Реестре государственной регистрации нормативных правовых актов за № 11374) (далее – Стандарт).</w:t>
      </w:r>
    </w:p>
    <w:bookmarkEnd w:id="160"/>
    <w:bookmarkStart w:name="z22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приеме электронного заявления и назначения даты регистрации расторжения брака (супружества) в форме электронного документа, удостоверенного электронно-цифровой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1"/>
    <w:bookmarkStart w:name="z22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является:</w:t>
      </w:r>
    </w:p>
    <w:bookmarkEnd w:id="163"/>
    <w:bookmarkStart w:name="z22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или в Государственную корпорацию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64"/>
    <w:bookmarkStart w:name="z22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– электронное заявление, удостоверенное ЭЦП услугополучателя.";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структурных подразделений (работников) услугодателя, участвующих в процессе оказания государственной услуги:</w:t>
      </w:r>
    </w:p>
    <w:bookmarkEnd w:id="166"/>
    <w:bookmarkStart w:name="z23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67"/>
    <w:bookmarkStart w:name="z23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68"/>
    <w:bookmarkStart w:name="z23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"Аннулирование записей актов гражданского состояния" (далее Регламент):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"Аннулирование записей актов гражданского состояния" (далее – государственная услуга оказывается местными исполнительными органами (далее - МИО) районов и городов областного значения, города районного значения, акимы сел, сельских округов (далее – услугодатель).</w:t>
      </w:r>
    </w:p>
    <w:bookmarkEnd w:id="170"/>
    <w:bookmarkStart w:name="z23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bookmarkEnd w:id="171"/>
    <w:bookmarkStart w:name="z23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услугодателя;</w:t>
      </w:r>
    </w:p>
    <w:bookmarkEnd w:id="172"/>
    <w:bookmarkStart w:name="z23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города районного значения, акимы поселков, сел, сельских округов;</w:t>
      </w:r>
    </w:p>
    <w:bookmarkEnd w:id="173"/>
    <w:bookmarkStart w:name="z23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74"/>
    <w:bookmarkStart w:name="z24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 (далее – портал).";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электронная/бумажная.";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bookmarkEnd w:id="177"/>
    <w:bookmarkStart w:name="z24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записи акта гражданского состояния по заявлению заинтересованных лиц, а также на основании решения суда – ответ регистрирующего органа об аннулировании записи акта гражданского состояния;</w:t>
      </w:r>
    </w:p>
    <w:bookmarkEnd w:id="178"/>
    <w:bookmarkStart w:name="z24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актовых записей об установлении отцовства, усыновлении (удочерении) (c восстановлением первично сформированного индивидуально идентификационного номера), о перемене имени, фамилии и отчества - повторное свидетельство о рождении с первоначальными данными, при необходимости справка о рождении;</w:t>
      </w:r>
    </w:p>
    <w:bookmarkEnd w:id="179"/>
    <w:bookmarkStart w:name="z24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актовой записи о расторжении брака - свидетельство о заключении соответствующего брака;</w:t>
      </w:r>
    </w:p>
    <w:bookmarkEnd w:id="180"/>
    <w:bookmarkStart w:name="z24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"Аннулирование записей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 в Реестре государственной регистрации нормативных правовых актов за № 11374) (далее – Стандарт).</w:t>
      </w:r>
    </w:p>
    <w:bookmarkEnd w:id="181"/>
    <w:bookmarkStart w:name="z24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кабинет"услугополучателя направляется уведомление о приеме электронного заявления и назначении даты аннулирования записи акта гражданского состояния в форме электронного документа, удостоверенного электронно 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2"/>
    <w:bookmarkStart w:name="z25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готовит проект результата оказания государственной услуги, в течение месяца (день приема не входит в срок оказания государственной услуги):</w:t>
      </w:r>
    </w:p>
    <w:bookmarkEnd w:id="184"/>
    <w:bookmarkStart w:name="z25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заинтересованных лиц, при необходимости запроса в другие государственные органы и проведения дополнительного изучения или проверки, срок рассмотрения продлевается не более чем на 29 (двадцать девять) календарных дней, с уведомлением услугополучателя в течение 2 (двух) календарных дней с момента продления срока рассмотрения;</w:t>
      </w:r>
    </w:p>
    <w:bookmarkEnd w:id="185"/>
    <w:bookmarkStart w:name="z25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аннулирование записей актов гражданского состояния на основании: решения суда – 14 (четырнадцать) календарных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(двадцать девять) календарных дней с уведомлением услугополучателя в течение 2 (двух) календарных дней.</w:t>
      </w:r>
    </w:p>
    <w:bookmarkEnd w:id="186"/>
    <w:bookmarkStart w:name="z25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получение уведомления о назначении даты аннулирования записи актов гражданского состояния – 1 (один) рабочий день;</w:t>
      </w:r>
    </w:p>
    <w:bookmarkEnd w:id="187"/>
    <w:bookmarkStart w:name="z25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(действия) – проект результата оказания государственной услуги;"; 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готовит проект результата оказания государственной услуги, в течение месяца (день приема не входит в срок оказания государственной услуги):</w:t>
      </w:r>
    </w:p>
    <w:bookmarkEnd w:id="189"/>
    <w:bookmarkStart w:name="z25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заинтересованных лиц, при необходимости запроса в другие государственные органы и проведения дополнительного изучения или проверки, срок рассмотрения продлевается не более чем на 29 (двадцать девять) календарных дней, с уведомлением услугополучателя в течение 2 (двух) календарных дней с момента продления срока рассмотрения;</w:t>
      </w:r>
    </w:p>
    <w:bookmarkEnd w:id="190"/>
    <w:bookmarkStart w:name="z26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аннулирование записей актов гражданского состояния на основании: решения суда – 14 (четырнадцать) календарных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29 (двадцать девять) календарных дней с уведомлением услугополучателя в течение 2 (двух) календарных дней. </w:t>
      </w:r>
    </w:p>
    <w:bookmarkEnd w:id="191"/>
    <w:bookmarkStart w:name="z26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получение уведомления о назначении даты аннулирования записи актов гражданского состояния – 1 (один) рабочий день;";</w:t>
      </w:r>
    </w:p>
    <w:bookmarkEnd w:id="192"/>
    <w:bookmarkStart w:name="z26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4 следующего содержания:</w:t>
      </w:r>
    </w:p>
    <w:bookmarkEnd w:id="193"/>
    <w:bookmarkStart w:name="z26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94"/>
    <w:bookmarkStart w:name="z26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8, 9 и 10 следующего содержания:</w:t>
      </w:r>
    </w:p>
    <w:bookmarkEnd w:id="195"/>
    <w:bookmarkStart w:name="z26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порядка обращения через Государственную корпорацию с указанием длительности каждой процедуры:</w:t>
      </w:r>
    </w:p>
    <w:bookmarkEnd w:id="196"/>
    <w:bookmarkStart w:name="z26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инспектор Государственной корпорации проводит регистрацию заявления в течении 15 минут,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в канцелярию услугодателя.</w:t>
      </w:r>
    </w:p>
    <w:bookmarkEnd w:id="197"/>
    <w:bookmarkStart w:name="z26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инспектор отказывает в приеме заявления;</w:t>
      </w:r>
    </w:p>
    <w:bookmarkEnd w:id="198"/>
    <w:bookmarkStart w:name="z26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течении 20 (двадцати) минут передает полученные документы руководителю;</w:t>
      </w:r>
    </w:p>
    <w:bookmarkEnd w:id="199"/>
    <w:bookmarkStart w:name="z26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30 (тридцати) минут;</w:t>
      </w:r>
    </w:p>
    <w:bookmarkEnd w:id="200"/>
    <w:bookmarkStart w:name="z27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услуги, либо мотивированный ответ об отказе государственной услуги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отправляет руководителю услугодателя на подпись;</w:t>
      </w:r>
    </w:p>
    <w:bookmarkEnd w:id="201"/>
    <w:bookmarkStart w:name="z27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государственной услуги и в тот же рабочий день отправляет их в канцелярию услугодателя;</w:t>
      </w:r>
    </w:p>
    <w:bookmarkEnd w:id="202"/>
    <w:bookmarkStart w:name="z27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(десяти) минут регистрирует результат государственной услуги и отправляет в Государственную корпорацию;</w:t>
      </w:r>
    </w:p>
    <w:bookmarkEnd w:id="203"/>
    <w:bookmarkStart w:name="z27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инспектор Государственной корпорации выдает услугополучателю результат государственной услуги.</w:t>
      </w:r>
    </w:p>
    <w:bookmarkEnd w:id="204"/>
    <w:bookmarkStart w:name="z27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функционального взаимодействия при оказании государственной услуги через портал:</w:t>
      </w:r>
    </w:p>
    <w:bookmarkEnd w:id="205"/>
    <w:bookmarkStart w:name="z27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получателей на портале);</w:t>
      </w:r>
    </w:p>
    <w:bookmarkEnd w:id="206"/>
    <w:bookmarkStart w:name="z27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</w:p>
    <w:bookmarkEnd w:id="207"/>
    <w:bookmarkStart w:name="z27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208"/>
    <w:bookmarkStart w:name="z27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209"/>
    <w:bookmarkStart w:name="z27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9 </w:t>
      </w:r>
      <w:r>
        <w:rPr>
          <w:rFonts w:ascii="Times New Roman"/>
          <w:b w:val="false"/>
          <w:i w:val="false"/>
          <w:color w:val="000000"/>
          <w:sz w:val="28"/>
        </w:rPr>
        <w:t>Стандарта, а также выбор потребителем регистрационного свидетельства электронной цифровой подписи (далее – ЭЦП) для удостоверения (подписания) запроса;</w:t>
      </w:r>
    </w:p>
    <w:bookmarkEnd w:id="210"/>
    <w:bookmarkStart w:name="z28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bookmarkEnd w:id="211"/>
    <w:bookmarkStart w:name="z28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bookmarkEnd w:id="212"/>
    <w:bookmarkStart w:name="z28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через портал в ИС "ЗАГС" для обработки услугодателем;</w:t>
      </w:r>
    </w:p>
    <w:bookmarkEnd w:id="213"/>
    <w:bookmarkStart w:name="z28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являющихся основанием для оказания услуги;</w:t>
      </w:r>
    </w:p>
    <w:bookmarkEnd w:id="214"/>
    <w:bookmarkStart w:name="z28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215"/>
    <w:bookmarkStart w:name="z28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(уведомление), сформированного порталом. Электронный документ формируется с использованием ЭЦП сотрудника услугодателя.</w:t>
      </w:r>
    </w:p>
    <w:bookmarkEnd w:id="216"/>
    <w:bookmarkStart w:name="z28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2 к настоящему регламенту.</w:t>
      </w:r>
    </w:p>
    <w:bookmarkEnd w:id="217"/>
    <w:bookmarkStart w:name="z28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интернет-ресурсеуслугодателя.";</w:t>
      </w:r>
    </w:p>
    <w:bookmarkEnd w:id="218"/>
    <w:bookmarkStart w:name="z28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Регламенту:</w:t>
      </w:r>
    </w:p>
    <w:bookmarkEnd w:id="219"/>
    <w:bookmarkStart w:name="z28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новой редакции: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"Аннулирование записей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гражданского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состояния";</w:t>
            </w:r>
          </w:p>
        </w:tc>
      </w:tr>
    </w:tbl>
    <w:bookmarkStart w:name="z29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21"/>
    <w:bookmarkStart w:name="z29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Мангистауской области" (Тажибаев Н.Т.) обеспечить государственную регистрацию данного постановления в органах юстиции, его официального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222"/>
    <w:bookmarkStart w:name="z29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Мангистауской области Тажибаева Н.Т.</w:t>
      </w:r>
    </w:p>
    <w:bookmarkEnd w:id="223"/>
    <w:bookmarkStart w:name="z29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Мангистаукой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2019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"Восстановление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записей актов гражданского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ноября2019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"Регистрация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 в том числе внесение изменений,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 исправлений в записи актов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2019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"Аннулирование записей актов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граждаского граждаского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