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d50" w14:textId="f90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2019 года № 30/250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июля 2019 года № 38/308. Зарегистрировано Департаментом юстиции Мангистауской области 29 июля 2019 года № 3957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№3784,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13 168 653,7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3 817 992,3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26 984,4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43 587,0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9 280 090,0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13 170 605,5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44 540,5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50 147,0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-46 492,3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46 492,3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2019 год в бюджеты села выделяются субвенция в сумме 131 625,0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82 232,0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Боранкуль – 12 123,0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37 270,0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нормативы распределения доходов в районный бюджет на 2019 год в следующих объемах: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93,8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93,9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257 405,0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6 493,0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41 080,0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94 687,5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 – 1 226 178,0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616 934,0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проектирование, развитие и (или) обустройство инженерно - коммуникационной инфраструктуры – 1 050 138,0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погашение кредиторской задолженности 2018 года – 185 370,0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на целевые направления единовременные денежные выплаты многодетным малообеспеченным матерям – 92 000,0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652 100,0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1 080 111,0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1 017,0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165 260,0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18 317,0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А.Манкешова.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2019 года №38/308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 30/250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13 168 653,7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3 817 992,3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9 280 090,0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9 280 090,0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13 170 605,5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7 266 868,1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6 910 126,1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5 792 254,1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3 339 493,0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-46 492,3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