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5e26" w14:textId="5895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"SilkNetCom"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31 мая 2019 года № 1087. Зарегистрировано Департаментом юстиции Костанайской области 3 июня 2019 года № 8495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участок, общей площадью 1,3 гектара, расположенный в городе Костанай, в целях прокладки и эксплуатации волоконно-оптической линии связи по объекту "Контейнер Транспортной Телекоммуникационной Компании – село Майколь".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направить копии на казахском и русском языках в бумажном и электронном виде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