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152e" w14:textId="8c01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4 декабря 2017 года № 183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4 июня 2019 года № 374. Зарегистрировано Департаментом юстиции Костанайской области 6 июня 2019 года № 8502. Утратило силу решением маслихата города Рудного Костанайской области от 3 августа 2020 года № 498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03.08.2020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7433)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