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152e" w14:textId="8c01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декабря 2017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4 июня 2019 года № 374. Зарегистрировано Департаментом юстиции Костанайской области 6 июня 2019 года № 8502. Утратило силу решением маслихата города Рудного Костанайской области от 3 августа 2020 года № 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03.08.2020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