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d1ec" w14:textId="966d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220 "О бюджете города Аркалыка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18 февраля 2019 года № 233. Зарегистрировано Департаментом юстиции Костанайской области 19 февраля 2019 года № 8263.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6554068,3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1834618,0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11320,0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37707,0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4670423,3 тысячи тенге, из них объем субвенций – 2318311,0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6625404,3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-26178,0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- 45158,0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45158,0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11362,0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2019 год предусмотрен объем целевых текущих трансфертов из республиканского бюджета в сумме 680633,0 тысячи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4100,0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32610,0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в сумме 234361,0 тысяча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в сумме 2466,0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 в сумме 3034,0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18000,0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8590,0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7612,0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10058,0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39581,0 тысяча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192465,0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2019 год предусмотрен объем целевых текущих трансфертов из областного бюджета в сумме 1103150,4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12155,0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24102,5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137101,0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173000,0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717,4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1072,5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400000,0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3526,0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1300,0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 1 единице служебного автотранспорта в сумме 6200,0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2019 год предусмотрен объем целевых трансфертов из областного бюджета на развитие в сумме 127115,9 тысяч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полиции города Аркалыка Департамента полиции Костанайской области Министерства внутренних дел Республики Казахстан" в сумме 1489,0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100000,0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1000,0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паропровода на турбоагрегат АР-4-35/3 станции № 1 Аркалыкской теплоэлектроцентрали в городе Аркалык Костанайской области в сумме 23626,9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2019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2019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