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975a" w14:textId="18a9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15 мая 2018 года № 166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15 ноября 2019 года № 399. Зарегистрировано Департаментом юстиции Костанайской области 28 ноября 2019 года № 8793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Аркалыка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15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7818)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города Аркалыка"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врачи всех специальностей;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акушер (ка);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(ий) сестра (брат);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cестра/брат медицинская(ий) расширенной практики;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лаборант (медицинский);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фельдшер;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медицинский регистратор.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инвалидами;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детьми-инвалидами и инвалидами старше 18 лет с психоневрологическими заболеваниями.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города областного значения (кроме малокомплектной школы, дошкольной организаций образования, методического кабинета (центра);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города областного значения (кроме малокомплектной школы);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города областного значения: малокомплектной школы, дошкольной организаций образования, методического кабинета (центра);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города областного значения: малокомплектной школы;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 (основных служб);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инструктор по физкультуре (основных служб);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учителя всех специальностей организаций дошкольного, начального, основного среднего, общего среднего образования;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педагог дополнительного образования;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социальный педагог;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преподаватель-организатор начальной военной подготовки;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(заведующий) библиотеки;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библиотекарь;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вожатый;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воспитатель;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 (основных служб);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лаборант;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медицинская (ий) сестра (брат);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диетическая сестра.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города областного значения;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библиограф;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 всех наименований (основных служб);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культорганизатор (основных служб);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ветеринарии: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