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83e4" w14:textId="01e8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4 мая 2019 года № 236. Зарегистрировано Департаментом юстиции Костанайской области 6 мая 2019 года № 8410.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Алтынсаринского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