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8a17" w14:textId="33d8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сентября 2013 года № 132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6 июня 2019 года № 247. Зарегистрировано Департаментом юстиции Костанайской области 10 июня 2019 года № 8511. Утратило силу решением маслихата Алтынсаринского района Костанайской области от 28 декабря 2020 года № 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19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октября 2013 года в газете "Таза бұлақ – Чистый родник", зарегистрировано в Реестре государственной регистрации нормативных правовых актов за № 4248)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