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c316" w14:textId="9c6c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2019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 апреля 2019 года № 287. Зарегистрировано Департаментом юстиции Костанайской области 4 апреля 2019 года № 8323.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2019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района,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