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895f" w14:textId="6ea8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5 февраля 2019 года № 220. Зарегистрировано Департаментом юстиции Костанайской области 28 февраля 2019 года № 8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