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895f" w14:textId="6ea8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25 февраля 2019 года № 220. Зарегистрировано Департаментом юстиции Костанайской области 28 февраля 2019 года № 8278.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2019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