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3572" w14:textId="80a3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9 августа 2019 года № 329. Зарегистрировано Департаментом юстиции Костанайской области 14 августа 2019 года № 86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итикар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