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b62e6" w14:textId="f9b6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повышении ставок единого земельного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24 апреля 2019 года № 247. Зарегистрировано Департаментом юстиции Костанайской области 2 мая 2019 года № 8384.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704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кодекс)"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Повысить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действует до 1 января 2020 года.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