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e67b" w14:textId="cbae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16 августа 2016 года № 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июня 2019 года № 254. Зарегистрировано Департаментом юстиции Костанайской области 3 июля 2019 года № 8569. Утратило силу решением маслихата Камыстинского района Костанайской области от 2 сентября 2020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сентября 2016 года в информационно-правовой системе "Әділет", зарегистрировано в Реестре государственной регистрации нормативных правовых актов за № 6607)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