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6071" w14:textId="d2b6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2018 года № 276 "О районном бюджете Карасуского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13 марта 2019 года № 301. Зарегистрировано Департаментом юстиции Костанайской области 14 марта 2019 года № 8299.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4 051 579,5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1 128 344,0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11 271,0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2 904 609,5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4 066 289,7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33 495,0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- 48 205,2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48 205,2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12), 13), 14), 15), 16)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издание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физических лиц, являющихся получателями государственной адресной социальной помощи, телевизионными абонентскими приставками;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противоэпизоотических мероприятий против нодулярного дерматита крупного рогатого скота;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ветеринарных мероприятий по энзоотическим болезням животных.";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Предусмотреть в районном бюджете на 2019 год возврат неиспользованных (недоиспользованных) в 2018 году целевых трансфертов в сумме 2256,1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сҰл и сельских округов на 2019-2021 годы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Амангельды"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