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691e" w14:textId="0bb6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15 мая 2019 года № 88. Зарегистрировано Департаментом юстиции Костанайской области 16 мая 2019 года № 8439. Утратило силу постановлением акимата Карасуского района Костанайской области от 17 августа 2021 года № 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Карасуского района Костанайской области от 17.08.2021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Карасуского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земельные участки в целях прокладки и эксплуатации волоконно-оптической линии связи, расположенные на территории Карасуского района общей площадью 16,3806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