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2d26" w14:textId="4d32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2018 года № 282 "О бюджетах Железнодорожного сельского округа, села Карасу, села Октябрьское Карасуского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октября 2019 года № 353. Зарегистрировано Департаментом юстиции Костанайской области 1 ноября 2019 года № 8734.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Железнодорожного сельского округа, села Карасу, села Октябрьское Карасуского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Железнодорожного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18 746,2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731,2 тысяча тенге.";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Железнодорожного сельского округа на 2019 год предусмотрен объем целевых текущих трансфертов из районного бюджета на сумму 394,0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Карасу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255 629,0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22 156,0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233 396,0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257 472,5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-1 843,5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1 843,5 тысячи тенге.";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Карасу на 2019 год предусмотрено поступление целевого текущего трансферта из областного бюджета на реализацию мероприятий в рамках проекта "Ауыл-Ел бесігі" в сумме 73 898,0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села Карасу на 2019 год предусмотрено поступление целевого текущего трансферта из областного бюджета на содержание вновь открытого детского сада в сумме 10 826,0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Октябрьское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74 557,0 тысяч тенге, в том числе по: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8 719,0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65 829,0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83 178,3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-8 621,3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8 621,3 тысяча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села Октябрьское на 2019 год предусмотрен объем целевых текущих трансфертов из районного бюджета в сумме 4 410,0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