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0acb" w14:textId="aaa0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2018 года № 276 "О районном бюджете Карасуского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18 ноября 2019 года № 356. Зарегистрировано Департаментом юстиции Костанайской области 21 ноября 2019 года № 8761.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Карасуского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5 100 516,6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1 128 344,0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3 953 546,6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5 118 691,8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32 887,5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52 417,5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19 530,0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- 51 062,7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51 062,7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26), 27), 28), 29)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содержание вновь открытого детского сада;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средний ремонт участка на 0-5,2 километре автомобильной дороги районного значения "Подъезд к селу Амангельды";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средний ремонт участка на 0-14 километре автомобильной дороги районного значения "Подъезд к селу Комсомольское";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средний ремонт участка на 0-6,0 километре с ремонтом искусственных сооружений автомобильной дороги районного значения "Карасу – Большая чураковка" - Новоселовка - Новопавловка – Кушмурун.";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санитарий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2019-2021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Койбагарского сельского округа Карасуского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Люблинского сельского округа Карасуского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 и сельских округов Карасуского района на 2019-2021 годы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