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26259" w14:textId="07262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2019 году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Костанайского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9 апреля 2019 года № 378. Зарегистрировано Департаментом юстиции Костанайской области 11 апреля 2019 года № 8336.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 Костанайский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2019 году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Костанайского района подъемное пособие и социальную поддержку для приобретения или строительства жилья.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