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f7c4" w14:textId="09cf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"Транстелеком"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сентября 2019 года № 647. Зарегистрировано Департаментом юстиции Костанайской области 24 сентября 2019 года № 8671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земельных участках, общей площадью 11,87 гектар, расположенных на территории Костанайского района, в целях прокладки и эксплуатации магистральной волоконно-оптической линии связи "Костанай – Золотая Сопка".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