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170b" w14:textId="c811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марта 2019 года № 270. Зарегистрировано Департаментом юстиции Костанайской области 14 марта 2019 года № 8298.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