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37f" w14:textId="141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244 "О бюджетах села, сельских округов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сентября 2019 года № 303. Зарегистрировано Департаментом юстиции Костанайской области 24 сентября 2019 года № 8670.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сельских округов Мендыкаринского района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Боровское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- 438 067,3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- 37 598,0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- 400 257,3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- 439 417,6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1 350,3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2019 год в сумме 106 961,0 тысяч тенге и целевые текущие трансферты в сумме 293 296,3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Михайловского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- 35 807,0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- 8 629,0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- 27 023,0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- 36 274,3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467,3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- 467,3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Михайловского сельского округа предусмотрен объем субвенций, передаваемых из районного бюджета на 2019 год в сумме 21 971,0 тысяч тенге и целевые текущие трансферты в сумме 5 052,0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Первомайского сельского округа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- 21 521,0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- 9 948,0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- 186,0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- 11 387,0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- 23 253,3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1 732,3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- 1 732,3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Первомайского сельского округа предусмотрен объем субвенций, передаваемых из районного бюджета на 2019 год в сумме 9 121,0 тысяч тенге и целевые текущие трансферты в сумме 2 266,0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