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98eb" w14:textId="9599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Сарыкольского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20 мая 2019 года № 261. Зарегистрировано Департаментом юстиции Костанайской области 28 мая 2019 года № 8480.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Сарыкольского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