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271" w14:textId="926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16 октября 2019 года № 161. Зарегистрировано Департаментом юстиции Костанайской области 17 октября 2019 года № 8708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земельных участках в целях прокладки и эксплуатации волоконно-оптической линии связи на территории Сарыкольского района общей площадью 17,7024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