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a1bd" w14:textId="31ca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Маяк Сарыкольского района Костанайской области 9 октября 2019 года № 1-р. Зарегистрировано Департаментом юстиции Костанайской области 11 октября 2019 года № 8701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Маяк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 в целях прокладки и эксплуатации волоконно-оптической линии связи на территории села Маяк Сарыкольского района общей площадью 5,3650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Маяк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