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a8f2" w14:textId="b55a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2018 года № 235 "О районном бюджете Тарановского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16 мая 2019 года № 273. Зарегистрировано Департаментом юстиции Костанайской области 21 мая 2019 года № 8459.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Тарановского района на 2019-2021 годы"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декабря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8184)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4121935,1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1719186,0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8712,0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69815,0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2324222,1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4145802,8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34249,0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60600,0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26351,0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-58116,7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58116,7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13) следующего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реализацию мероприятий по социальной и инженерной инфраструктуре в сельских населенных пунктах в рамках проекта "Ауыл – Ел бесігі".";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Учесть, что в районном бюджете на 2019 год предусмотрено поступление из областного бюджета целевого трансферта на развитие системы водоснабжения и водоотведения в сельских населенных пунктах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2019 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235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2019 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235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2019 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235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сельскими округами Тарановского района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