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901f" w14:textId="8e79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30 мая 2019 года № 124. Зарегистрировано Департаментом юстиции Костанайской области 3 июня 2019 года № 8498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Земельного кодекса Республики Казахстан от 20 июня 2003 года,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в целях прокладки и эксплуатации волоконно-оптической линии связи, расположенный на территории Пешковского сельского округа Федоровского района Костанайской области, общей площадью 3,2140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Республиканском государственном предприятии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