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4816" w14:textId="4f54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350/31. Зарегистрировано Департаментом юстиции Павлодарской области 19 июня 2019 года № 6425.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решения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негативное воздействие на окружающую среду по Павлодарской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приложения 1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решением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изменением, внесенным решением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захоронение отходов производства и потребления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неопасные отходы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Павлодарского областного маслихата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4233, опубликовано 30 декабря 2014 года в газетах "Сарыарқа самалы", "Звезда Прииртышья").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10 декабря 2015 года № 401/46 "О внесении изменений в решение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4880, опубликовано 14 января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12 декабря 2016 года № 79/10 "О внесении изменений в решение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5330, опубликовано 13 января 2017 года в газете "Регион.kz").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