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8efb" w14:textId="34f8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Павлодарской области в сфере сельского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14 августа 2019 года № 248/2. Зарегистрировано Департаментом юстиции Павлодарской области 2 сентября 2019 года № 6528. Утратило силу постановлением акимата Павлодарской области от 25 декабря 2020 года № 285/5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285/5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 февраля 2016 года № 22/1 "Об утверждении регламентов государственных услуг в сфере сельского хозяйства" (зарегистрировано в Реестре государственной регистрации нормативных правовых актов за № 4956, опубликовано 15 марта 2016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 возмещению части расходов, понесенных субъектом агропромышленного комплекса при инвестиционных вложениях",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в рамках гарантирования и страхования займов субъектов агропромышленного комплекса",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 ноября 2017 года № 336/6 "Об утверждении регламента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(зарегистрировано в Реестре государственной регистрации нормативных правовых актов за № 5691, опубликованное 4 декабря 2017 года в Эталонном контрольном банке нормативных правовых актов Республики Казахстан)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Батанова А. С.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2016 года № 22/1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</w:t>
      </w:r>
      <w:r>
        <w:br/>
      </w:r>
      <w:r>
        <w:rPr>
          <w:rFonts w:ascii="Times New Roman"/>
          <w:b/>
          <w:i w:val="false"/>
          <w:color w:val="000000"/>
        </w:rPr>
        <w:t>по возмещению части расходов, понесенных субъектом</w:t>
      </w:r>
      <w:r>
        <w:br/>
      </w:r>
      <w:r>
        <w:rPr>
          <w:rFonts w:ascii="Times New Roman"/>
          <w:b/>
          <w:i w:val="false"/>
          <w:color w:val="000000"/>
        </w:rPr>
        <w:t>агропромышленного комплекса при инвестиционных вложениях"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 возмещению части расходов, понесенных субъектом агропромышленного комплекса при инвестиционных вложениях" (далее – государственная услуга) оказывается государственным учреждением "Управление сельского хозяйства Павлодарской области"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заключение договора инвестиционного субсидирования либо мотивированный отказ в предоставлении государственной услуги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9-3/999 (далее – Стандарт).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на портал в форме электронного документа, удостоверенного электронной цифровой подписью (далее – ЭЦП), заявки на получение субсидий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– 14 (четырнадцать) рабочих дней.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ее выполнения: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регистрирует заявку услугополучателя путем подписания с использованием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заявки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направляет соответствующие уведомление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дает услугополучателю мотивированный ответ об отказе в предоставлении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после получения уведомления, на втором этапе направляет заявку на выплату инвестиционных субсидий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поступает в личные кабинеты экспертной организации или группе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экспертная организация или группа специалистов при поступлении заявки от услугополучателя проводит осмотр объекта, проверку соответствия фактических затрат услугополучателя к проектно-сметной документации (качество, количество материалов и их стоимость), достижение загруженности производственных мощностей и подготавливает свое электронное заключение о соответствии/несоответствии проекта к проектно-сметной документации (далее - заключение), подписываемое своим ЭЦП и направляет руководителю услугодателя – 10 (десять)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договор инвестиционного субсидирования и соглашение о целевом использовании и не отчуждении приобретаемого оборудования, техники, заключенные в информационной системе субсидирования в электронной форме, подписываемые ЭЦП;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проекта услугополучателя дает мотивированный ответ об отказе в предоставлении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2 (два) рабочих дня.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зарегистрировать и направить уведомление услугополучателю либо дать мотивированный ответ об отказе в предоставлении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заявку на проверку экспертной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заключение и направить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заключить договор инвестиционного субсидирования.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экспертная организация или группа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канцелярию услугодателя и Государственную корпорацию "Правительство для граждан" не оказывается.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ЭЦП и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по инвестиционным проектам, которые не введены в эксплуатацию, инвестор по своему усмотрению может подать заявку в два этапа;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на первом этапе рабочий орган принимает решение о соответствии/несоответствии инвестора условиям Правил субсидирования по возмещению части расходов, понесенных субъектом агропромышленного комплекса при инвестиционных вложениях (далее – Правила);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для получения решения рабочего органа по первому этапу инвестор подает электронную заявку посредством веб-портала "электронного правительства" по форме согласно приложению 3 к Правилам, подписанную ЭЦП инвестора, с прикреплением к ней необходимых документов указанных в заявке в формате "PDF (Portable Document Format)" (сканированная копия подписанного и заверенного печатью (при наличии) инвестора бумажного варианта).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на втором этапе рабочий орган принимает решение о выплате/отказе в выплате инвестиционных субсидий;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на втором этапе (после завершения работ) инвестор подает заявку по форме согласно приложению 4 к Правилам, с прикреплением к ней следующих подтверждающих, правоустанавливающих и/или регистрационных документов в электронном формате "PDF (Portable Document Format)" (сканированная копия подписанного и заверенного печатью (при наличии) инвестора бумажного варианта);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рабочий орган в течение 1 (одного) рабочего дня с момента регистрации инвестором заявки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инвестора;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5 – в случае принятия администратором решения о нецелесообразности реализации инвестиционного проекта ответ поступает в личный кабинет рабочего органа для формирования отказа;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при подаче и регистрации заявки на втором этапе, заявка поступает в личные кабинеты экспертной организации или группе специалистов. Экспертная организация или группа специалистов при поступлении заявки от инвестора в течение 10 (десяти) рабочих дней проводит работы в соответствии с подпунктами 1), 2) пункта 4 Правил, и готовит свое электронное заключение о соответствии/несоответствии проекта к проектно-сметной документации (далее  заключение), подписываемое своей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в течение 1 (одного) рабочего дня со дня принятия положительного решения рабочим органом, между рабочим органом и инвестором подписываются договор инвестиционного субсидирования и соглашение о целевом использовании и не отчуждении приобретаемого оборудования, техники по формам согласно приложениям 9, 10 к Правилам, заключенные в информационной системе субсидирования в электронной форме, подписываемые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оказания государственной услуги через портал отражается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возмещению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расходов, понесенных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вложениях"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при оказании государственной услуги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"/>
        <w:gridCol w:w="992"/>
        <w:gridCol w:w="2001"/>
        <w:gridCol w:w="718"/>
        <w:gridCol w:w="4271"/>
        <w:gridCol w:w="40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организация или группа специалистов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заявки услугополучателя путем подписания с использованием ЭЦП. При соответствии заявки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направление соответствующего уведомления услугополучателю;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несоответствия - мотивированный ответ об отказе в предоставлении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получения уведомления направление заявки на выплату инвестиционных субсидий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осмотра объекта, проверка соответствия фактических затрат услугополучателя к проектно-сметной документации (качество, количество материалов и их стоимость), достижение загруженности производственных мощностей и подготовка своего электронного заключения о соответствии/несоответствии проекта к проектно-сметной документации (далее - заключение), подписываемое своей ЭЦП и направление руководителю услугодателя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договора инвестиционного субсидирования и соглашения о целевом использовании и не отчуждении приобретаемого оборудования, техники заключенных в информационной системе субсидирования в электронной форме, подписываемые ЭЦП; в случае несоответствия проекта - мотивированный ответ об отказе в предоставлении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направление уведомления услугополучателю либо выдача мотивированного ответа об отказе в предоставлении государственной услуги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заявки на выплату инвестиционных субсидий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своего электронного заключения о соответствии/несоответствии проекта к проектно-сметной документации и направление руководителю услугодателя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договора инвестиционного субсидирования и соглашения о целевом использовании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(десять) рабочих дней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(четырнадцать)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возмещению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расходов, понесенных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вложениях"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 xml:space="preserve">задействованных в оказании государственной услуги через портал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712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возмещению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расходов, понесенных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вложениях"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по возмещению части расходов, понесенных субъектом</w:t>
      </w:r>
      <w:r>
        <w:br/>
      </w:r>
      <w:r>
        <w:rPr>
          <w:rFonts w:ascii="Times New Roman"/>
          <w:b/>
          <w:i w:val="false"/>
          <w:color w:val="000000"/>
        </w:rPr>
        <w:t xml:space="preserve">агропромышленного комплекса при инвестиционных вложениях"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152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2016 года № 22/1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в рамках гарантирования</w:t>
      </w:r>
      <w:r>
        <w:br/>
      </w:r>
      <w:r>
        <w:rPr>
          <w:rFonts w:ascii="Times New Roman"/>
          <w:b/>
          <w:i w:val="false"/>
          <w:color w:val="000000"/>
        </w:rPr>
        <w:t>и страхования займов субъектов агропромышленного комплекса"</w:t>
      </w:r>
    </w:p>
    <w:bookmarkEnd w:id="27"/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в рамках гарантирования и страхования займов субъектов агропромышленного комплекса" (далее – государственная услуга) оказывается государственным учреждением "Управление сельского хозяйства Павлодарской области" (далее – услугодатель).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в рамках гарантирования и страхования займов субъектов агропромышленного комплекса",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23 ноября 2015 года № 9-1/1018 (далее – Стандарт).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субсидирования.</w:t>
      </w:r>
    </w:p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на портал предложения в форме электронного документа, удостоверенного электронной цифровой подписью услугополучателя, и гаранта/страховой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предложения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принятия уведомления о положительном решении по предложению посредством гаранта/страховой организации подается заявка на субсидирование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– 21 (двадцать один) рабочий день.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ее выполнения: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регистрирует предложения в информационной системе субсидирования, осуществляет проверку, принятие, оформление решения по предложению;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одобрения и соответствия предложения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заключает договор между рабочим органом и гарантом/страховой организацией и направляет руководителю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услугополучателю направляется мотивированный ответ об отказе в предоставлении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подписывает предложение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 направляет одобренное предложение к гаранту/страховую организацию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гарант/страховая организация формирует на веб-портале график субсидирования заемщика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сельского хозяйства Республики Казахстан от 30 января 2015 года № 9-1/71 "Об утверждении Правил субсидирования в рамках гарантирования и страхования займов субъектов агропромышленного комплекса" (далее – Правила), подписываемый ЭЦП гаранта/страховой организации и рабочим органом, также формирует на веб-портале с ЭЦП заявку на субсидирование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услугодателя подтверждает принятие заявки услугополучателя путем подписания с использованием ЭЦП соответствующего уведомления и направляет руководителю услугодателя на подпись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платежное поручение и направляет ответственному специалисту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услугодателя направляет платежное поручение в территориальное подразделение казначейства к оплате для перечисления причитающихся субсидий и направляет результат оказания государственной услуги услугополучателю – 1 (один) рабочий день.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зарегистрировать, осуществить проверку, принять, оформить решения по предложению, заключить договор и направить руководителю услугодателя на подпись либо дать мотивированный ответ об отказе в предоставлении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подписать предложение;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направить одобренное предложение к гаранту/страховую организацию;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сформировать на веб-портале график субсидирования заемщика и заявку на субсидирование;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подписать и направить платежное поручение руководителю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подписать платежное поручение и направить ответственному специалисту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отправить платежное поручение в территориальное подразделение казначейства и направить услугополучателю результат оказания государственной услуги.</w:t>
      </w:r>
    </w:p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гарант/страховая организация.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канцелярию услугодателя и через Государственную корпорацию "Правительство для граждан" не оказывается.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(или) 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(или) 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указанных в запросе, и ИИН и (или) БИН, указанных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пакета документа (запроса услугополучателя), удостоверенного (подписанного) ЭЦП услугополучателя,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изучение услугодателем представленных документов, которые являются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государственной услуги (уведомление в форме электронного документа), сформированного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оказания государственной услуги через портал отражается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при оказании государственной услуги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883"/>
        <w:gridCol w:w="4486"/>
        <w:gridCol w:w="682"/>
        <w:gridCol w:w="683"/>
        <w:gridCol w:w="2559"/>
        <w:gridCol w:w="773"/>
        <w:gridCol w:w="617"/>
        <w:gridCol w:w="137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действия 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специалист услугодателя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Гарант/страховая организация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предложения в информационной системе субсидирования, осуществление проверки, принятия, оформления решения по предложению; в случае одобрения и соответствия предложения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заключение договора между рабочим органом и гарантом/страховой организацией; в случае несоответствия - мотивированный ответ об отказе в предоставлении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предложения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одобренного предложения к гаранту/страховую организацию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на веб-портале графика субсидирования заемщика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Правилам, подписываемого ЭЦП гаранта/страховой организации и рабочим органом, а также формирование на веб-портале с ЭЦП заявки на субсидирование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принятия заявки услугополучателя путем подписания с использованием ЭЦП соответствующего уведомления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платежного поручения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 к оплате для перечисления причитающихся субсидий и направление результата оказания государственной услуги услугополучателю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руководителю услугодателя на подпись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ответственному специалисту услугодателя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одобренного предложения к гаранту/страховую организацию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 веб-портале графика субсидирования заемщика и заявки на субсидирование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руководителю услугодателя на подпись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ответственному специалисту услугодателя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минут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рабочих дней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(двадцать один)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 xml:space="preserve">задействованных в оказании государственной услуги через портал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</w:tbl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в рамках гарантирования и страхования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займов субъектов агропромышленного комплекса"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156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2016 года № 22/1</w:t>
            </w:r>
          </w:p>
        </w:tc>
      </w:tr>
    </w:tbl>
    <w:bookmarkStart w:name="z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</w:t>
      </w:r>
      <w:r>
        <w:br/>
      </w:r>
      <w:r>
        <w:rPr>
          <w:rFonts w:ascii="Times New Roman"/>
          <w:b/>
          <w:i w:val="false"/>
          <w:color w:val="000000"/>
        </w:rPr>
        <w:t>заготовительным организациям в сфере агропромышленного</w:t>
      </w:r>
      <w:r>
        <w:br/>
      </w:r>
      <w:r>
        <w:rPr>
          <w:rFonts w:ascii="Times New Roman"/>
          <w:b/>
          <w:i w:val="false"/>
          <w:color w:val="000000"/>
        </w:rPr>
        <w:t>комплекса суммы налога на добавленную стоимость, уплаченного</w:t>
      </w:r>
      <w:r>
        <w:br/>
      </w:r>
      <w:r>
        <w:rPr>
          <w:rFonts w:ascii="Times New Roman"/>
          <w:b/>
          <w:i w:val="false"/>
          <w:color w:val="000000"/>
        </w:rPr>
        <w:t>в бюджет, в пределах исчисленного налога на добавленную стоимость"</w:t>
      </w:r>
    </w:p>
    <w:bookmarkEnd w:id="48"/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(далее – государственная услуга) оказывается государственным учреждением "Управление сельского хозяйства Павлодарской области" (далее – услугодатель).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9-3/1000 (далее – Стандарт).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bookmarkStart w:name="z6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на портал в форме электронного документа, удостоверенного электронной цифровой подписью (далее – ЭЦП), заявки на получение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– 3 (три) рабочих дня.</w:t>
      </w:r>
    </w:p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ее выполнения: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подтверждает принятие заявки услугополучателя путем подписания с использованием ЭЦП соответствующего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представленных услугополучателем документов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платежное поручение и направляет руководителю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требованиям дает услугополучателю мотивированный ответ об отказе в предоставлении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подписывает платежное поручение и направляет в отдел финансирования сельского хозяйства и государственных закупок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финансирования сельского хозяйства и государственных закупок услугодателя направляет платежное поручение в территориальное подразделение казначейства к оплате для перечисления причитающихся субсидий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 направляет результат оказания государственной услуги услугополучателю – 1 (один) рабочий день.</w:t>
      </w:r>
    </w:p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подписать и направить платежное поручение руководителю услугодателя либо дать мотивированный ответ об отказе в предоставлении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подписать платежное поручение и направить в отдел финансирования сельского хозяйства и государственных закупок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направить платежное поручение в территориальное подразделение казначейства;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направить услугополучателю результат оказания государственной услуги.</w:t>
      </w:r>
    </w:p>
    <w:bookmarkStart w:name="z7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специалист отдела финансирования сельского хозяйства и государственных закупок услугодателя; </w:t>
      </w:r>
    </w:p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9"/>
    <w:bookmarkStart w:name="z7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канцелярию услугодателя и через Государственную корпорацию "Правительство для граждан" не оказывается.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"электронного правительства":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(или) 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(или) 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указанных в запросе, и ИИН и (или) БИН, указанных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пакета документа (запроса услугополучателя), удостоверенного (подписанного) ЭЦП услугополучателя,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изучение услугодателем представленных документов, которые являются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государственной услуги (уведомление в форме электронного документа), сформированного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оказания государственной услуги через портал отражается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суммы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уплаченного в бюджет,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исчисленного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стоимость"</w:t>
            </w:r>
          </w:p>
        </w:tc>
      </w:tr>
    </w:tbl>
    <w:bookmarkStart w:name="z7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при оказании государственной услуги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1491"/>
        <w:gridCol w:w="6641"/>
        <w:gridCol w:w="1192"/>
        <w:gridCol w:w="1530"/>
        <w:gridCol w:w="10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финансирования сельского хозяйства и государственных закупок услугодателя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Подтверждение принятие заявки услугополучателя путем подписания с использованием ЭЦП соответствующего уведомления. При соответствии заявки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формирование платежного поручения и направление руководителю услугодателя на подпись; в случае несоответствия - мотивированный ответ об отказе в предоставлении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платежного поручения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 к оплате для перечисления причитающихся субсидий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результата оказания государственной услуги услугополучателю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подпись руководителю услугодателя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отдел финансирования сельского хозяйства и государственных закупок услугодателя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суммы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уплаченного в бюджет,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исчисленного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стоимость"</w:t>
            </w:r>
          </w:p>
        </w:tc>
      </w:tr>
    </w:tbl>
    <w:bookmarkStart w:name="z8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 xml:space="preserve">задействованных в оказании государственной услуги через портал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суммы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уплаченного в бюджет,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исчисленного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стоимость"</w:t>
            </w:r>
          </w:p>
        </w:tc>
      </w:tr>
    </w:tbl>
    <w:bookmarkStart w:name="z8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заготовительным организациям в сфере</w:t>
      </w:r>
      <w:r>
        <w:br/>
      </w:r>
      <w:r>
        <w:rPr>
          <w:rFonts w:ascii="Times New Roman"/>
          <w:b/>
          <w:i w:val="false"/>
          <w:color w:val="000000"/>
        </w:rPr>
        <w:t>агропромышленного комплекса суммы налога на добавленную стоимость,</w:t>
      </w:r>
      <w:r>
        <w:br/>
      </w:r>
      <w:r>
        <w:rPr>
          <w:rFonts w:ascii="Times New Roman"/>
          <w:b/>
          <w:i w:val="false"/>
          <w:color w:val="000000"/>
        </w:rPr>
        <w:t xml:space="preserve">уплаченного в бюджет, в пределах исчисленного налога на добавленную стоимость"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156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2017 года № 336/6</w:t>
            </w:r>
          </w:p>
        </w:tc>
      </w:tr>
    </w:tbl>
    <w:bookmarkStart w:name="z8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ставок</w:t>
      </w:r>
      <w:r>
        <w:br/>
      </w:r>
      <w:r>
        <w:rPr>
          <w:rFonts w:ascii="Times New Roman"/>
          <w:b/>
          <w:i w:val="false"/>
          <w:color w:val="000000"/>
        </w:rPr>
        <w:t>вознаграждения при кредитовании, а также лизинге на приобретение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животных, техники и технологического оборудования"</w:t>
      </w:r>
    </w:p>
    <w:bookmarkEnd w:id="69"/>
    <w:bookmarkStart w:name="z8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(далее – государственная услуга) оказывается государственным учреждением "Управление сельского хозяйства Павлодарской области" (далее – услугодатель).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уведомление об отказе в предоставлении государственной услуги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8 июня 2017 года № 229 (далее – Стандарт).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перечислении субсидии либо уведомление об отказе в предоставлении государственной услуги в форме электронного документа, подписанного электронной цифровой подписью (далее – ЭЦП) услугодателя,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субсидирования, а также в "личный кабинет" в информационной системе субсидирования.</w:t>
      </w:r>
    </w:p>
    <w:bookmarkStart w:name="z9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на портал предложения на заключение договора субсидирования (далее – предложение) в форме электронного документа, удостоверенного электронной цифровой подписью (далее ЭЦП) услугополучателя и финансового института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предложения на заключение договора субсидирования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– 10 (десять) рабочих дней.</w:t>
      </w:r>
    </w:p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ее выполнения: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регистрирует предложение в информационной системе субсидирования, осуществляет проверку, принятие, оформление решения по предложению;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одобрения и соответствия предложения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заключает договор между рабочим органом и финансовым институтом и направляет руководителю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услугополучателю направляется мотивированный ответ об отказе в предоставлении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подписывает предложение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 направляет одобренное предложение в финансовый институт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финансовый институт формирует на веб-портале график субсидирования заемщика, подписываемый ЭЦП финансового института и рабочего органа, также формирует на веб-портале с ЭЦП заявку на субсидирование – 4 (четыре)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услугодателя подтверждает принятие заявки услугополучателя путем подписания с использованием ЭЦП соответствующего уведомления и направляет руководителю услугодателя на подпись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платежное поручение и направляет ответственному специалисту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услугодателя направляет платежное поручение в территориальное подразделение казначейства к оплате для перечисления причитающихся субсидий и выдает результат оказания государственной услуги услугополучателю – 1 (один) рабочий день.</w:t>
      </w:r>
    </w:p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зарегистрировать, осуществить проверку, принять, оформить решения по предложению, заключить договор и направить руководителю услугодателя на подпись либо дать мотивированный ответ об отказе в предоставлении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подписать предложение;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направить одобренное предложение в финансовый институт;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сформировать на веб-портале график субсидирования заемщика и заявку на субсидирование;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подписать и направить платежное поручение руководителю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подписать платежное поручение и направить ответственному специалисту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направить платежное поручение в территориальное подразделение казначейства и выдать услугополучателю результат оказания государственной услуги.</w:t>
      </w:r>
    </w:p>
    <w:bookmarkStart w:name="z9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финансовый институт.</w:t>
      </w:r>
    </w:p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0"/>
    <w:bookmarkStart w:name="z9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канцелярию услугодателя и через Государственную корпорацию "Правительство для граждан" не оказывается.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(или) 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(или) 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указанных в запросе, и ИИН и (или) БИН, указанных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пакета документа (запроса услугополучателя), удостоверенного (подписанного) ЭЦП услугополучателя,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изучение услугодателем представленных документов, которые являются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государственной услуги (уведомление в форме электронного документа), сформированного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оказания государственной услуги через портал отражается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кредитовании,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лизинге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оборудования"</w:t>
            </w:r>
          </w:p>
        </w:tc>
      </w:tr>
    </w:tbl>
    <w:bookmarkStart w:name="z10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при оказании государственной услуги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"/>
        <w:gridCol w:w="935"/>
        <w:gridCol w:w="4742"/>
        <w:gridCol w:w="723"/>
        <w:gridCol w:w="723"/>
        <w:gridCol w:w="1995"/>
        <w:gridCol w:w="819"/>
        <w:gridCol w:w="653"/>
        <w:gridCol w:w="145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специалист услугодателя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институт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предложения в информационной системе субсидирования, осуществление проверки, принятие, оформление решения по предложению; в случае одобрения и соответствии предложения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заключение договора между рабочим органом и финансовым институтом; в случае несоответствия -направление услугополучателю мотивированного ответа об отказе в предоставлении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предложения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одобренного предложения в финансовый институт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 веб-портале графика субсидирования заемщика, подписываемого ЭЦП финансового института и рабочего органа, а также формирование на веб-портале с ЭЦП заявки на субсидирование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принятия заявки услугополучателя путем подписания с использованием ЭЦП соответствующего уведомления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платежного поручения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 к оплате для перечисления причитающихся субсидий и направление результата оказания государственной услуги услугополучателю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руководителю услугодателя на подпись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ответственному специалисту услугодателя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одобренного предложения в финансовый институт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 веб-портале графика субсидирования заемщика и заявки на субсидирование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руководителю услугодателя на подпись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ответственному специалисту услугодателя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минут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(тридцать) минут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(четыре) рабочих дня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кредитовании,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лизинге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оборудования"</w:t>
            </w:r>
          </w:p>
        </w:tc>
      </w:tr>
    </w:tbl>
    <w:bookmarkStart w:name="z10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 xml:space="preserve">задействованных в оказании государственной услуги через портал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0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78105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кредитовании,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лизинге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оборудования"</w:t>
            </w:r>
          </w:p>
        </w:tc>
      </w:tr>
    </w:tbl>
    <w:bookmarkStart w:name="z10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ставок вознаграждения при кредитовании,</w:t>
      </w:r>
      <w:r>
        <w:br/>
      </w:r>
      <w:r>
        <w:rPr>
          <w:rFonts w:ascii="Times New Roman"/>
          <w:b/>
          <w:i w:val="false"/>
          <w:color w:val="000000"/>
        </w:rPr>
        <w:t>а также лизинге на приобретение сельскохозяйственных животных,</w:t>
      </w:r>
      <w:r>
        <w:br/>
      </w:r>
      <w:r>
        <w:rPr>
          <w:rFonts w:ascii="Times New Roman"/>
          <w:b/>
          <w:i w:val="false"/>
          <w:color w:val="000000"/>
        </w:rPr>
        <w:t xml:space="preserve">техники и технологического оборудования"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1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810500" cy="153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header.xml" Type="http://schemas.openxmlformats.org/officeDocument/2006/relationships/header" Id="rId2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