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27f" w14:textId="d767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занятые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мая 2019 года № 379/52. Зарегистрировано Департаментом юстиции Павлодарской области 10 июня 2019 года № 6410. Утратило силу решением Павлодарского городского маслихата Павлодарской области от 30 марта 2021 года № 9/2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30.03.2021 № 9/2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категорий автостоянок (паркингов), базовые ставки налога на земли, занятые под автостоянки (паркинги)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Павлодарского городского маслихата: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февраля 2014 года № 233/32 "Об установлении категорий автостоянок (паркингов) и увеличении базовой ставки налога на земли, выделенные под автостоянки (паркинги)" (зарегистрировано в Реестре государственной регистрации нормативных правовых актов за № 3745, опубликовано в газете "Шаһар" 04 апреля 2014 года и в газете "Версия" 07 апреля 2014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01 июня 2016 года № 41/5 "О внесении изменения в решение Павлодарского городского маслихата от 24 февраля 2014 года № 233/32 "Об установлении категорий автостоянок (паркингов) и увеличении базовой ставки налога на земли, выделенные под автостоянки (паркинги)" (зарегистрировано в Реестре государственной регистрации нормативных правовых актов за № 5162, опубликовано в информационно-правовой системе "Әділет" 18 июля 2016 года).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градостроительству и экологии.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379/52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Павлодаре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853"/>
        <w:gridCol w:w="3060"/>
        <w:gridCol w:w="2653"/>
        <w:gridCol w:w="108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Павлодара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водных транспортных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водных транспортных средств, принадлежащих физическим и юридическим лицам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водных транспортных стоянок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грузовых машин и используется суточный или часовой режим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здания, строения, сооружения с автостоянкой (паркингом)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(паркинги), связанные с капитальным строительством с постоянно закрепленными местами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легковых машин и используется суточный или часовой тариф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379/52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увеличения базовых ставок налога на земли, занятые</w:t>
      </w:r>
      <w:r>
        <w:br/>
      </w:r>
      <w:r>
        <w:rPr>
          <w:rFonts w:ascii="Times New Roman"/>
          <w:b/>
          <w:i w:val="false"/>
          <w:color w:val="000000"/>
        </w:rPr>
        <w:t>под автостоянки (паркинги)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8"/>
        <w:gridCol w:w="5802"/>
      </w:tblGrid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базовых ставок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раз) 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