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2c4" w14:textId="378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24 декабря 2019 года № 408/6. Зарегистрировано Департаментом юстиции Павлодарской области 26 декабря 2019 года № 6685.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Железинский районный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8 938 562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8132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10 100 040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37 340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- 1 198 818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Железинского района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498/6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 субвенций, передаваемых из областного бюджета в общей сумме 3 683 933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 субвенций, передаваемых из районного бюджета в бюджеты сельских округов, в общей сумме 503 315 тысяч тенге, в том числе: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 субвенций, передаваемых из районного бюджета в бюджеты сельских округов, в общей сумме 461 601 тысяча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 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 субвенций, передаваемых из районного бюджета в бюджеты сельских округов, в общей сумме 473 412 тысяч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Железинского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целевые текущие трансферты бюджетам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89 997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15 700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39 737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33 928 тысяч тенге – на приобретение школьных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2 687 тысяч тенге – социальная помощь на родительскую оплату дошкольных организаций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11 064 тысяч тенге – на увеличение оплаты труда педагогов государственных организаций дошкольного образования.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сумме 16 432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возложить на постоянную комиссию Железинского районного маслихата по вопросам бюджета и социально-экономического развития.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498/6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