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5056" w14:textId="e265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9 сентября 2015 года № 3/539 "Об утверждении регламентов государственных услуг в сфере социальной защиты, предоставляемых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23 октября 2019 года № 4/588. Зарегистрировано Департаментом юстиции города Алматы 29 октября 2019 года № 1593. Утратило силу постановлением акимата города Алматы от 20 октября 2020 года № 4/438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20.10.2020 № 4/438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Алматы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9 сентября 2015 года № 3/539 "Об утверждении регламентов государственных услуг в сфере социальной защиты, предоставляемых в городе Алматы" (зарегистрированное в Реестре государственной регистрации нормативных правовых актов за № 1207, опубликованное 20 октября 2015 года в газетах "Алматы ақшамы" и "Вечерний Алматы") следующие изменения: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государственной адресной социальной помощи" утвержденном указанным постановлением: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получение услугодателем заявления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 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специалист Центра в течение 45 (сорока пяти) минут регистрирует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формирует запросы в соответствующие информационные системы (далее - ИС) через шлюз "электронного правительства", формирует пакет документов на бумажном носителе или электронный пакет документов заявителя и удостоверяет его своей подписью или посредством электронной цифровой подписи (далее – ЭЦП) и передает для резолюции руководителю Центра.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 в ИС Центром оформляется письменный запрос в соответствующий государственный орган, срок формирования пакета документов продлевается на срок до 30 (тридцати) календарных дней, с письменным уведомлением об этом заявителя в течение 2 (двух) рабочих дней со дня осуществления запроса;";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 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регистрация заявления, формирование запроса, пакета документов и передача на рассмотрение руководителю Центра;";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 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специалист Центра в течение 45 (сорока пяти) минут регистрирует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формирует запросы в соответствующие ИС через шлюз "электронного правительства", формирует пакет документов на бумажном носителе или электронный пакет документов заявителя и удостоверяет его своей подписью или посредством ЭЦП и передает для резолюции руководителю Центра.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 в ИС Центром оформляется письменный запрос в соответствующий государственный орган, срок формирования пакета документов продлевается на срок до 30 (тридцати) календарных дней, с письменным уведомлением об этом заявителя в течение 2 (двух) рабочих дней со дня осуществления запроса;".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социального благосостояния города Алматы обеспечить государственную регистрацию настоящего постановления в органах юстиции с последующим опубликованием в официальных периодических печатных изданиях, а также размещение на официальном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С. Туякбаева.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