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4270" w14:textId="2bc4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Северо-Казахстанской области от 16 октября 2015 года № 413 "Об утверждении регламентов государственных услуг в области регулирования использования водного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26 сентября 2019 года № 245. Зарегистрировано Департаментом юстиции Северо-Казахстанской области 30 сентября 2019 года № 5591. Утратило силу постановлением акимата Северо-Казахстанской области от 10 июня 2020 года № 157</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10.06.2020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регламентов государственных услуг в области регулирования использования водного фонда" от 16 октября 2015 года № 413 (опубликовано 14 декабря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3466)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водных объектов в обособленное или совместное пользование на конкурсной основе",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"Управление природных ресурсов и регулирования природопользования акимата Северо-Казахстанской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Северо-Казахстанской области от __________ 2019 года №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"16" октября 2015 года № 413</w:t>
            </w:r>
          </w:p>
        </w:tc>
      </w:tr>
    </w:tbl>
    <w:bookmarkStart w:name="z15" w:id="7"/>
    <w:p>
      <w:pPr>
        <w:spacing w:after="0"/>
        <w:ind w:left="0"/>
        <w:jc w:val="left"/>
      </w:pPr>
      <w:r>
        <w:rPr>
          <w:rFonts w:ascii="Times New Roman"/>
          <w:b/>
          <w:i w:val="false"/>
          <w:color w:val="000000"/>
        </w:rPr>
        <w:t xml:space="preserve"> Регламент государственной услуги "Предоставление водных объектов в обособленное или совместное пользование на конкурсной основе"</w:t>
      </w:r>
    </w:p>
    <w:bookmarkEnd w:id="7"/>
    <w:bookmarkStart w:name="z16" w:id="8"/>
    <w:p>
      <w:pPr>
        <w:spacing w:after="0"/>
        <w:ind w:left="0"/>
        <w:jc w:val="left"/>
      </w:pPr>
      <w:r>
        <w:rPr>
          <w:rFonts w:ascii="Times New Roman"/>
          <w:b/>
          <w:i w:val="false"/>
          <w:color w:val="000000"/>
        </w:rPr>
        <w:t xml:space="preserve"> 1. Общие положения</w:t>
      </w:r>
    </w:p>
    <w:bookmarkEnd w:id="8"/>
    <w:bookmarkStart w:name="z17" w:id="9"/>
    <w:p>
      <w:pPr>
        <w:spacing w:after="0"/>
        <w:ind w:left="0"/>
        <w:jc w:val="both"/>
      </w:pPr>
      <w:r>
        <w:rPr>
          <w:rFonts w:ascii="Times New Roman"/>
          <w:b w:val="false"/>
          <w:i w:val="false"/>
          <w:color w:val="000000"/>
          <w:sz w:val="28"/>
        </w:rPr>
        <w:t xml:space="preserve">
      1. Регламент государственной услуги "Предоставление водных объектов в обособленное или совместное пользование на конкурсной основе", (далее – регламент) разработан в соответствии со стандартом государственной услуги "Предоставление водных объектов в обособленное или совместное пользование на конкурсной основе",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06 мая 2015 года № 19-1/422 "Об утверждении стандартов государственных услуг в области регулирования использования водного фонда" (далее – Стандарт) (зарегистрирован в Реестре государственной регистрации нормативных правовых актов под № 11765).</w:t>
      </w:r>
    </w:p>
    <w:bookmarkEnd w:id="9"/>
    <w:bookmarkStart w:name="z18" w:id="10"/>
    <w:p>
      <w:pPr>
        <w:spacing w:after="0"/>
        <w:ind w:left="0"/>
        <w:jc w:val="both"/>
      </w:pPr>
      <w:r>
        <w:rPr>
          <w:rFonts w:ascii="Times New Roman"/>
          <w:b w:val="false"/>
          <w:i w:val="false"/>
          <w:color w:val="000000"/>
          <w:sz w:val="28"/>
        </w:rPr>
        <w:t xml:space="preserve">
      Государственная услуга "Предоставление водных объектов в обособленное или совместное пользование на конкурсной основе" (далее - государственная услуга) оказывается местным исполнительным органом области, районов, города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0"/>
    <w:bookmarkStart w:name="z19"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bookmarkEnd w:id="11"/>
    <w:bookmarkStart w:name="z20" w:id="12"/>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2"/>
    <w:bookmarkStart w:name="z21" w:id="13"/>
    <w:p>
      <w:pPr>
        <w:spacing w:after="0"/>
        <w:ind w:left="0"/>
        <w:jc w:val="both"/>
      </w:pPr>
      <w:r>
        <w:rPr>
          <w:rFonts w:ascii="Times New Roman"/>
          <w:b w:val="false"/>
          <w:i w:val="false"/>
          <w:color w:val="000000"/>
          <w:sz w:val="28"/>
        </w:rPr>
        <w:t xml:space="preserve">
      2. Форма оказания государственной услуги – бумажная. </w:t>
      </w:r>
    </w:p>
    <w:bookmarkEnd w:id="13"/>
    <w:bookmarkStart w:name="z22" w:id="14"/>
    <w:p>
      <w:pPr>
        <w:spacing w:after="0"/>
        <w:ind w:left="0"/>
        <w:jc w:val="both"/>
      </w:pPr>
      <w:r>
        <w:rPr>
          <w:rFonts w:ascii="Times New Roman"/>
          <w:b w:val="false"/>
          <w:i w:val="false"/>
          <w:color w:val="000000"/>
          <w:sz w:val="28"/>
        </w:rPr>
        <w:t>
      3. Результат оказания государственной услуги - договор о предоставлении водного объекта в обособленное или совместное пользование между услугодателем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пунктом 11 настоящего регламента.</w:t>
      </w:r>
    </w:p>
    <w:bookmarkEnd w:id="14"/>
    <w:bookmarkStart w:name="z23" w:id="15"/>
    <w:p>
      <w:pPr>
        <w:spacing w:after="0"/>
        <w:ind w:left="0"/>
        <w:jc w:val="both"/>
      </w:pPr>
      <w:r>
        <w:rPr>
          <w:rFonts w:ascii="Times New Roman"/>
          <w:b w:val="false"/>
          <w:i w:val="false"/>
          <w:color w:val="000000"/>
          <w:sz w:val="28"/>
        </w:rPr>
        <w:t>
      Государственная услуга оказывается бесплатно физическим и юридическим лицам (далее – услугополучатель).</w:t>
      </w:r>
    </w:p>
    <w:bookmarkEnd w:id="15"/>
    <w:bookmarkStart w:name="z24" w:id="1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6"/>
    <w:bookmarkStart w:name="z25" w:id="17"/>
    <w:p>
      <w:pPr>
        <w:spacing w:after="0"/>
        <w:ind w:left="0"/>
        <w:jc w:val="both"/>
      </w:pPr>
      <w:r>
        <w:rPr>
          <w:rFonts w:ascii="Times New Roman"/>
          <w:b w:val="false"/>
          <w:i w:val="false"/>
          <w:color w:val="000000"/>
          <w:sz w:val="28"/>
        </w:rPr>
        <w:t xml:space="preserve">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7"/>
    <w:bookmarkStart w:name="z26" w:id="1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8"/>
    <w:bookmarkStart w:name="z27" w:id="19"/>
    <w:p>
      <w:pPr>
        <w:spacing w:after="0"/>
        <w:ind w:left="0"/>
        <w:jc w:val="both"/>
      </w:pPr>
      <w:r>
        <w:rPr>
          <w:rFonts w:ascii="Times New Roman"/>
          <w:b w:val="false"/>
          <w:i w:val="false"/>
          <w:color w:val="000000"/>
          <w:sz w:val="28"/>
        </w:rPr>
        <w:t>
      4. Услугополучатель (либо его представитель по доверенности), в том числе лица, имеющие льготы, представляют в одном экземпляре в Государственную корпорацию:</w:t>
      </w:r>
    </w:p>
    <w:bookmarkEnd w:id="19"/>
    <w:bookmarkStart w:name="z28" w:id="20"/>
    <w:p>
      <w:pPr>
        <w:spacing w:after="0"/>
        <w:ind w:left="0"/>
        <w:jc w:val="both"/>
      </w:pPr>
      <w:r>
        <w:rPr>
          <w:rFonts w:ascii="Times New Roman"/>
          <w:b w:val="false"/>
          <w:i w:val="false"/>
          <w:color w:val="000000"/>
          <w:sz w:val="28"/>
        </w:rPr>
        <w:t>
      1) удостоверение личности для идентификации;</w:t>
      </w:r>
    </w:p>
    <w:bookmarkEnd w:id="20"/>
    <w:bookmarkStart w:name="z29" w:id="21"/>
    <w:p>
      <w:pPr>
        <w:spacing w:after="0"/>
        <w:ind w:left="0"/>
        <w:jc w:val="both"/>
      </w:pPr>
      <w:r>
        <w:rPr>
          <w:rFonts w:ascii="Times New Roman"/>
          <w:b w:val="false"/>
          <w:i w:val="false"/>
          <w:color w:val="000000"/>
          <w:sz w:val="28"/>
        </w:rPr>
        <w:t>
      2) заявление на участие в конкурсе в произвольной форме;</w:t>
      </w:r>
    </w:p>
    <w:bookmarkEnd w:id="21"/>
    <w:bookmarkStart w:name="z30" w:id="22"/>
    <w:p>
      <w:pPr>
        <w:spacing w:after="0"/>
        <w:ind w:left="0"/>
        <w:jc w:val="both"/>
      </w:pPr>
      <w:r>
        <w:rPr>
          <w:rFonts w:ascii="Times New Roman"/>
          <w:b w:val="false"/>
          <w:i w:val="false"/>
          <w:color w:val="000000"/>
          <w:sz w:val="28"/>
        </w:rPr>
        <w:t>
      3) документы, подтверждающие соответствие квалификационным требованиям, предъявляемым к участнику конкурса:</w:t>
      </w:r>
    </w:p>
    <w:bookmarkEnd w:id="22"/>
    <w:bookmarkStart w:name="z31" w:id="23"/>
    <w:p>
      <w:pPr>
        <w:spacing w:after="0"/>
        <w:ind w:left="0"/>
        <w:jc w:val="both"/>
      </w:pPr>
      <w:r>
        <w:rPr>
          <w:rFonts w:ascii="Times New Roman"/>
          <w:b w:val="false"/>
          <w:i w:val="false"/>
          <w:color w:val="000000"/>
          <w:sz w:val="28"/>
        </w:rPr>
        <w:t>
      наличие материально-технической базы, соответствующей заявляемым целям использования водного объекта;</w:t>
      </w:r>
    </w:p>
    <w:bookmarkEnd w:id="23"/>
    <w:bookmarkStart w:name="z32" w:id="24"/>
    <w:p>
      <w:pPr>
        <w:spacing w:after="0"/>
        <w:ind w:left="0"/>
        <w:jc w:val="both"/>
      </w:pPr>
      <w:r>
        <w:rPr>
          <w:rFonts w:ascii="Times New Roman"/>
          <w:b w:val="false"/>
          <w:i w:val="false"/>
          <w:color w:val="000000"/>
          <w:sz w:val="28"/>
        </w:rPr>
        <w:t>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24"/>
    <w:bookmarkStart w:name="z33" w:id="25"/>
    <w:p>
      <w:pPr>
        <w:spacing w:after="0"/>
        <w:ind w:left="0"/>
        <w:jc w:val="both"/>
      </w:pPr>
      <w:r>
        <w:rPr>
          <w:rFonts w:ascii="Times New Roman"/>
          <w:b w:val="false"/>
          <w:i w:val="false"/>
          <w:color w:val="000000"/>
          <w:sz w:val="28"/>
        </w:rPr>
        <w:t>
      оригинал справки банка или филиала банка с подписью и печатью (при наличии),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 с конкурсными заявками;</w:t>
      </w:r>
    </w:p>
    <w:bookmarkEnd w:id="25"/>
    <w:bookmarkStart w:name="z34" w:id="26"/>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26"/>
    <w:bookmarkStart w:name="z35" w:id="27"/>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End w:id="27"/>
    <w:bookmarkStart w:name="z36" w:id="28"/>
    <w:p>
      <w:pPr>
        <w:spacing w:after="0"/>
        <w:ind w:left="0"/>
        <w:jc w:val="both"/>
      </w:pPr>
      <w:r>
        <w:rPr>
          <w:rFonts w:ascii="Times New Roman"/>
          <w:b w:val="false"/>
          <w:i w:val="false"/>
          <w:color w:val="000000"/>
          <w:sz w:val="28"/>
        </w:rPr>
        <w:t>
      4) намерение участника конкурса в отношении использования водного объекта с кратким обоснованием инвестиций;</w:t>
      </w:r>
    </w:p>
    <w:bookmarkEnd w:id="28"/>
    <w:bookmarkStart w:name="z37" w:id="29"/>
    <w:p>
      <w:pPr>
        <w:spacing w:after="0"/>
        <w:ind w:left="0"/>
        <w:jc w:val="both"/>
      </w:pPr>
      <w:r>
        <w:rPr>
          <w:rFonts w:ascii="Times New Roman"/>
          <w:b w:val="false"/>
          <w:i w:val="false"/>
          <w:color w:val="000000"/>
          <w:sz w:val="28"/>
        </w:rPr>
        <w:t>
      5) обязательства по:</w:t>
      </w:r>
    </w:p>
    <w:bookmarkEnd w:id="29"/>
    <w:bookmarkStart w:name="z38" w:id="30"/>
    <w:p>
      <w:pPr>
        <w:spacing w:after="0"/>
        <w:ind w:left="0"/>
        <w:jc w:val="both"/>
      </w:pPr>
      <w:r>
        <w:rPr>
          <w:rFonts w:ascii="Times New Roman"/>
          <w:b w:val="false"/>
          <w:i w:val="false"/>
          <w:color w:val="000000"/>
          <w:sz w:val="28"/>
        </w:rPr>
        <w:t>
      соблюдению прав общего водопользования на условиях, установленных местными представительными органами;</w:t>
      </w:r>
    </w:p>
    <w:bookmarkEnd w:id="30"/>
    <w:bookmarkStart w:name="z39" w:id="31"/>
    <w:p>
      <w:pPr>
        <w:spacing w:after="0"/>
        <w:ind w:left="0"/>
        <w:jc w:val="both"/>
      </w:pPr>
      <w:r>
        <w:rPr>
          <w:rFonts w:ascii="Times New Roman"/>
          <w:b w:val="false"/>
          <w:i w:val="false"/>
          <w:color w:val="000000"/>
          <w:sz w:val="28"/>
        </w:rPr>
        <w:t>
      осуществлению водоохранных мероприятий;</w:t>
      </w:r>
    </w:p>
    <w:bookmarkEnd w:id="31"/>
    <w:bookmarkStart w:name="z40" w:id="32"/>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32"/>
    <w:bookmarkStart w:name="z41" w:id="33"/>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3"/>
    <w:bookmarkStart w:name="z42" w:id="34"/>
    <w:p>
      <w:pPr>
        <w:spacing w:after="0"/>
        <w:ind w:left="0"/>
        <w:jc w:val="both"/>
      </w:pPr>
      <w:r>
        <w:rPr>
          <w:rFonts w:ascii="Times New Roman"/>
          <w:b w:val="false"/>
          <w:i w:val="false"/>
          <w:color w:val="000000"/>
          <w:sz w:val="28"/>
        </w:rPr>
        <w:t>
      Конкурсная заявка представляется в прошитом виде, с пронумерованными страницами, последняя страница заверяется подписями и печатью (при наличии).</w:t>
      </w:r>
    </w:p>
    <w:bookmarkEnd w:id="34"/>
    <w:bookmarkStart w:name="z43" w:id="35"/>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5"/>
    <w:bookmarkStart w:name="z44" w:id="3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6"/>
    <w:bookmarkStart w:name="z45" w:id="37"/>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37"/>
    <w:bookmarkStart w:name="z46" w:id="38"/>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38"/>
    <w:bookmarkStart w:name="z47" w:id="39"/>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39"/>
    <w:bookmarkStart w:name="z48" w:id="40"/>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40"/>
    <w:bookmarkStart w:name="z49" w:id="41"/>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41"/>
    <w:bookmarkStart w:name="z50" w:id="4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2"/>
    <w:bookmarkStart w:name="z51" w:id="4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3"/>
    <w:bookmarkStart w:name="z52" w:id="44"/>
    <w:p>
      <w:pPr>
        <w:spacing w:after="0"/>
        <w:ind w:left="0"/>
        <w:jc w:val="both"/>
      </w:pPr>
      <w:r>
        <w:rPr>
          <w:rFonts w:ascii="Times New Roman"/>
          <w:b w:val="false"/>
          <w:i w:val="false"/>
          <w:color w:val="000000"/>
          <w:sz w:val="28"/>
        </w:rPr>
        <w:t>
      1) Государственная корпорация с момента поступления документов регистрирует его, выдает расписку о приеме документов и передает его работнику канцелярии услугодателя – 15 (пятнадцать) минут;</w:t>
      </w:r>
    </w:p>
    <w:bookmarkEnd w:id="44"/>
    <w:bookmarkStart w:name="z53" w:id="45"/>
    <w:p>
      <w:pPr>
        <w:spacing w:after="0"/>
        <w:ind w:left="0"/>
        <w:jc w:val="both"/>
      </w:pPr>
      <w:r>
        <w:rPr>
          <w:rFonts w:ascii="Times New Roman"/>
          <w:b w:val="false"/>
          <w:i w:val="false"/>
          <w:color w:val="000000"/>
          <w:sz w:val="28"/>
        </w:rPr>
        <w:t>
      2) работник канцелярии услугодателя регистрирует документы и направляет его руководителю услугодателя – 30 (тридцать) минут;</w:t>
      </w:r>
    </w:p>
    <w:bookmarkEnd w:id="45"/>
    <w:bookmarkStart w:name="z54" w:id="46"/>
    <w:p>
      <w:pPr>
        <w:spacing w:after="0"/>
        <w:ind w:left="0"/>
        <w:jc w:val="both"/>
      </w:pPr>
      <w:r>
        <w:rPr>
          <w:rFonts w:ascii="Times New Roman"/>
          <w:b w:val="false"/>
          <w:i w:val="false"/>
          <w:color w:val="000000"/>
          <w:sz w:val="28"/>
        </w:rPr>
        <w:t>
      3) руководитель услугодателя рассматривает конкурсную заявку и направляет его на исполнение ответственному исполнителю – 1 (один) рабочий день;</w:t>
      </w:r>
    </w:p>
    <w:bookmarkEnd w:id="46"/>
    <w:bookmarkStart w:name="z55" w:id="47"/>
    <w:p>
      <w:pPr>
        <w:spacing w:after="0"/>
        <w:ind w:left="0"/>
        <w:jc w:val="both"/>
      </w:pPr>
      <w:r>
        <w:rPr>
          <w:rFonts w:ascii="Times New Roman"/>
          <w:b w:val="false"/>
          <w:i w:val="false"/>
          <w:color w:val="000000"/>
          <w:sz w:val="28"/>
        </w:rPr>
        <w:t>
      4) ответственный исполнитель предоставляет конкурсные заявки, на рассмотрение конкурсной комиссии – 2 (два) рабочих дня;</w:t>
      </w:r>
    </w:p>
    <w:bookmarkEnd w:id="47"/>
    <w:bookmarkStart w:name="z56" w:id="48"/>
    <w:p>
      <w:pPr>
        <w:spacing w:after="0"/>
        <w:ind w:left="0"/>
        <w:jc w:val="both"/>
      </w:pPr>
      <w:r>
        <w:rPr>
          <w:rFonts w:ascii="Times New Roman"/>
          <w:b w:val="false"/>
          <w:i w:val="false"/>
          <w:color w:val="000000"/>
          <w:sz w:val="28"/>
        </w:rPr>
        <w:t>
      5) конкурсная комиссия вскрывает, рассматривает конкурсные заявки, подводит итоги конкурса и оформляет необходимый протокол – 6 (шесть) рабочих дней;</w:t>
      </w:r>
    </w:p>
    <w:bookmarkEnd w:id="48"/>
    <w:bookmarkStart w:name="z57" w:id="49"/>
    <w:p>
      <w:pPr>
        <w:spacing w:after="0"/>
        <w:ind w:left="0"/>
        <w:jc w:val="both"/>
      </w:pPr>
      <w:r>
        <w:rPr>
          <w:rFonts w:ascii="Times New Roman"/>
          <w:b w:val="false"/>
          <w:i w:val="false"/>
          <w:color w:val="000000"/>
          <w:sz w:val="28"/>
        </w:rPr>
        <w:t>
      6) секретарь конкурсной комиссии опубликовывает протокол об итогах проведенного конкурса в средствах массовой информации и размещает на интернет-ресурсе местного исполнительного органа – 2 (два) рабочих дня;</w:t>
      </w:r>
    </w:p>
    <w:bookmarkEnd w:id="49"/>
    <w:bookmarkStart w:name="z58" w:id="50"/>
    <w:p>
      <w:pPr>
        <w:spacing w:after="0"/>
        <w:ind w:left="0"/>
        <w:jc w:val="both"/>
      </w:pPr>
      <w:r>
        <w:rPr>
          <w:rFonts w:ascii="Times New Roman"/>
          <w:b w:val="false"/>
          <w:i w:val="false"/>
          <w:color w:val="000000"/>
          <w:sz w:val="28"/>
        </w:rPr>
        <w:t>
      7) ответственный исполнитель с момента подписания протокола об итогах конкурса направляет проект постановления в местный исполнительный орган области (района) – 10 (десять) рабочих дней;</w:t>
      </w:r>
    </w:p>
    <w:bookmarkEnd w:id="50"/>
    <w:bookmarkStart w:name="z59" w:id="51"/>
    <w:p>
      <w:pPr>
        <w:spacing w:after="0"/>
        <w:ind w:left="0"/>
        <w:jc w:val="both"/>
      </w:pPr>
      <w:r>
        <w:rPr>
          <w:rFonts w:ascii="Times New Roman"/>
          <w:b w:val="false"/>
          <w:i w:val="false"/>
          <w:color w:val="000000"/>
          <w:sz w:val="28"/>
        </w:rPr>
        <w:t>
      8) ответственный исполнитель после получения постановления из местного исполнительного органа области (района) подготавливает проект договора о предоставлении водного объекта в обособленное или совместное пользование и направляет на подпись руководителю – 20 (двадцать) рабочих дней);</w:t>
      </w:r>
    </w:p>
    <w:bookmarkEnd w:id="51"/>
    <w:bookmarkStart w:name="z60" w:id="52"/>
    <w:p>
      <w:pPr>
        <w:spacing w:after="0"/>
        <w:ind w:left="0"/>
        <w:jc w:val="both"/>
      </w:pPr>
      <w:r>
        <w:rPr>
          <w:rFonts w:ascii="Times New Roman"/>
          <w:b w:val="false"/>
          <w:i w:val="false"/>
          <w:color w:val="000000"/>
          <w:sz w:val="28"/>
        </w:rPr>
        <w:t>
      9) руководитель услугодателя подписывает договор с услугополучателем и направляет его работнику канцелярии услугодателя – 1 (один) рабочий день;</w:t>
      </w:r>
    </w:p>
    <w:bookmarkEnd w:id="52"/>
    <w:bookmarkStart w:name="z61" w:id="53"/>
    <w:p>
      <w:pPr>
        <w:spacing w:after="0"/>
        <w:ind w:left="0"/>
        <w:jc w:val="both"/>
      </w:pPr>
      <w:r>
        <w:rPr>
          <w:rFonts w:ascii="Times New Roman"/>
          <w:b w:val="false"/>
          <w:i w:val="false"/>
          <w:color w:val="000000"/>
          <w:sz w:val="28"/>
        </w:rPr>
        <w:t>
      10) работник канцелярии услугодателя регистрирует договор и направляет в Государственную корпорацию – 15 (пятнадцать) минут;</w:t>
      </w:r>
    </w:p>
    <w:bookmarkEnd w:id="53"/>
    <w:bookmarkStart w:name="z62" w:id="54"/>
    <w:p>
      <w:pPr>
        <w:spacing w:after="0"/>
        <w:ind w:left="0"/>
        <w:jc w:val="both"/>
      </w:pPr>
      <w:r>
        <w:rPr>
          <w:rFonts w:ascii="Times New Roman"/>
          <w:b w:val="false"/>
          <w:i w:val="false"/>
          <w:color w:val="000000"/>
          <w:sz w:val="28"/>
        </w:rPr>
        <w:t>
      11) Государственная корпорация выдает услугополучателю договор – 15 (пятнадцать) минут.</w:t>
      </w:r>
    </w:p>
    <w:bookmarkEnd w:id="54"/>
    <w:bookmarkStart w:name="z63" w:id="55"/>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55"/>
    <w:bookmarkStart w:name="z64" w:id="56"/>
    <w:p>
      <w:pPr>
        <w:spacing w:after="0"/>
        <w:ind w:left="0"/>
        <w:jc w:val="both"/>
      </w:pPr>
      <w:r>
        <w:rPr>
          <w:rFonts w:ascii="Times New Roman"/>
          <w:b w:val="false"/>
          <w:i w:val="false"/>
          <w:color w:val="000000"/>
          <w:sz w:val="28"/>
        </w:rPr>
        <w:t>
      1) направление Государственной корпорацией зарегистрированных документов работнику канцелярии услугодателя;</w:t>
      </w:r>
    </w:p>
    <w:bookmarkEnd w:id="56"/>
    <w:bookmarkStart w:name="z65" w:id="57"/>
    <w:p>
      <w:pPr>
        <w:spacing w:after="0"/>
        <w:ind w:left="0"/>
        <w:jc w:val="both"/>
      </w:pPr>
      <w:r>
        <w:rPr>
          <w:rFonts w:ascii="Times New Roman"/>
          <w:b w:val="false"/>
          <w:i w:val="false"/>
          <w:color w:val="000000"/>
          <w:sz w:val="28"/>
        </w:rPr>
        <w:t>
      2) направление зарегистрированных документов руководителю услугодателя;</w:t>
      </w:r>
    </w:p>
    <w:bookmarkEnd w:id="57"/>
    <w:bookmarkStart w:name="z66" w:id="58"/>
    <w:p>
      <w:pPr>
        <w:spacing w:after="0"/>
        <w:ind w:left="0"/>
        <w:jc w:val="both"/>
      </w:pPr>
      <w:r>
        <w:rPr>
          <w:rFonts w:ascii="Times New Roman"/>
          <w:b w:val="false"/>
          <w:i w:val="false"/>
          <w:color w:val="000000"/>
          <w:sz w:val="28"/>
        </w:rPr>
        <w:t>
      3) рассмотрение конкурсной заявки руководителем услугодателя и направление его на исполнение ответственному исполнителю;</w:t>
      </w:r>
    </w:p>
    <w:bookmarkEnd w:id="58"/>
    <w:bookmarkStart w:name="z67" w:id="59"/>
    <w:p>
      <w:pPr>
        <w:spacing w:after="0"/>
        <w:ind w:left="0"/>
        <w:jc w:val="both"/>
      </w:pPr>
      <w:r>
        <w:rPr>
          <w:rFonts w:ascii="Times New Roman"/>
          <w:b w:val="false"/>
          <w:i w:val="false"/>
          <w:color w:val="000000"/>
          <w:sz w:val="28"/>
        </w:rPr>
        <w:t>
      4) передача конкурсных заявок в конкурсную комиссию;</w:t>
      </w:r>
    </w:p>
    <w:bookmarkEnd w:id="59"/>
    <w:bookmarkStart w:name="z68" w:id="60"/>
    <w:p>
      <w:pPr>
        <w:spacing w:after="0"/>
        <w:ind w:left="0"/>
        <w:jc w:val="both"/>
      </w:pPr>
      <w:r>
        <w:rPr>
          <w:rFonts w:ascii="Times New Roman"/>
          <w:b w:val="false"/>
          <w:i w:val="false"/>
          <w:color w:val="000000"/>
          <w:sz w:val="28"/>
        </w:rPr>
        <w:t>
      5) протокол об итогах конкурса;</w:t>
      </w:r>
    </w:p>
    <w:bookmarkEnd w:id="60"/>
    <w:bookmarkStart w:name="z69" w:id="61"/>
    <w:p>
      <w:pPr>
        <w:spacing w:after="0"/>
        <w:ind w:left="0"/>
        <w:jc w:val="both"/>
      </w:pPr>
      <w:r>
        <w:rPr>
          <w:rFonts w:ascii="Times New Roman"/>
          <w:b w:val="false"/>
          <w:i w:val="false"/>
          <w:color w:val="000000"/>
          <w:sz w:val="28"/>
        </w:rPr>
        <w:t>
      6) опубликование протокола;</w:t>
      </w:r>
    </w:p>
    <w:bookmarkEnd w:id="61"/>
    <w:bookmarkStart w:name="z70" w:id="62"/>
    <w:p>
      <w:pPr>
        <w:spacing w:after="0"/>
        <w:ind w:left="0"/>
        <w:jc w:val="both"/>
      </w:pPr>
      <w:r>
        <w:rPr>
          <w:rFonts w:ascii="Times New Roman"/>
          <w:b w:val="false"/>
          <w:i w:val="false"/>
          <w:color w:val="000000"/>
          <w:sz w:val="28"/>
        </w:rPr>
        <w:t>
      7) направление проекта постановления в местный исполнительный орган области (района);</w:t>
      </w:r>
    </w:p>
    <w:bookmarkEnd w:id="62"/>
    <w:bookmarkStart w:name="z71" w:id="63"/>
    <w:p>
      <w:pPr>
        <w:spacing w:after="0"/>
        <w:ind w:left="0"/>
        <w:jc w:val="both"/>
      </w:pPr>
      <w:r>
        <w:rPr>
          <w:rFonts w:ascii="Times New Roman"/>
          <w:b w:val="false"/>
          <w:i w:val="false"/>
          <w:color w:val="000000"/>
          <w:sz w:val="28"/>
        </w:rPr>
        <w:t>
      8) принятие постановления и подготовка проекта договора;</w:t>
      </w:r>
    </w:p>
    <w:bookmarkEnd w:id="63"/>
    <w:bookmarkStart w:name="z72" w:id="64"/>
    <w:p>
      <w:pPr>
        <w:spacing w:after="0"/>
        <w:ind w:left="0"/>
        <w:jc w:val="both"/>
      </w:pPr>
      <w:r>
        <w:rPr>
          <w:rFonts w:ascii="Times New Roman"/>
          <w:b w:val="false"/>
          <w:i w:val="false"/>
          <w:color w:val="000000"/>
          <w:sz w:val="28"/>
        </w:rPr>
        <w:t>
      9) подписание проекта договора и направление его работнику канцелярии услугодателя;</w:t>
      </w:r>
    </w:p>
    <w:bookmarkEnd w:id="64"/>
    <w:bookmarkStart w:name="z73" w:id="65"/>
    <w:p>
      <w:pPr>
        <w:spacing w:after="0"/>
        <w:ind w:left="0"/>
        <w:jc w:val="both"/>
      </w:pPr>
      <w:r>
        <w:rPr>
          <w:rFonts w:ascii="Times New Roman"/>
          <w:b w:val="false"/>
          <w:i w:val="false"/>
          <w:color w:val="000000"/>
          <w:sz w:val="28"/>
        </w:rPr>
        <w:t>
      10) регистрация договора и направление в Государственную корпорацию;</w:t>
      </w:r>
    </w:p>
    <w:bookmarkEnd w:id="65"/>
    <w:bookmarkStart w:name="z74" w:id="66"/>
    <w:p>
      <w:pPr>
        <w:spacing w:after="0"/>
        <w:ind w:left="0"/>
        <w:jc w:val="both"/>
      </w:pPr>
      <w:r>
        <w:rPr>
          <w:rFonts w:ascii="Times New Roman"/>
          <w:b w:val="false"/>
          <w:i w:val="false"/>
          <w:color w:val="000000"/>
          <w:sz w:val="28"/>
        </w:rPr>
        <w:t>
      11) выдача договора услугополучателю;</w:t>
      </w:r>
    </w:p>
    <w:bookmarkEnd w:id="66"/>
    <w:bookmarkStart w:name="z75" w:id="6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7"/>
    <w:bookmarkStart w:name="z76" w:id="6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задействованы в процессе оказания государственной услуги:</w:t>
      </w:r>
    </w:p>
    <w:bookmarkEnd w:id="68"/>
    <w:bookmarkStart w:name="z77" w:id="69"/>
    <w:p>
      <w:pPr>
        <w:spacing w:after="0"/>
        <w:ind w:left="0"/>
        <w:jc w:val="both"/>
      </w:pPr>
      <w:r>
        <w:rPr>
          <w:rFonts w:ascii="Times New Roman"/>
          <w:b w:val="false"/>
          <w:i w:val="false"/>
          <w:color w:val="000000"/>
          <w:sz w:val="28"/>
        </w:rPr>
        <w:t>
      1) работник канцелярии;</w:t>
      </w:r>
    </w:p>
    <w:bookmarkEnd w:id="69"/>
    <w:bookmarkStart w:name="z78" w:id="70"/>
    <w:p>
      <w:pPr>
        <w:spacing w:after="0"/>
        <w:ind w:left="0"/>
        <w:jc w:val="both"/>
      </w:pPr>
      <w:r>
        <w:rPr>
          <w:rFonts w:ascii="Times New Roman"/>
          <w:b w:val="false"/>
          <w:i w:val="false"/>
          <w:color w:val="000000"/>
          <w:sz w:val="28"/>
        </w:rPr>
        <w:t>
      2) конкурсная комиссия;</w:t>
      </w:r>
    </w:p>
    <w:bookmarkEnd w:id="70"/>
    <w:bookmarkStart w:name="z79" w:id="71"/>
    <w:p>
      <w:pPr>
        <w:spacing w:after="0"/>
        <w:ind w:left="0"/>
        <w:jc w:val="both"/>
      </w:pPr>
      <w:r>
        <w:rPr>
          <w:rFonts w:ascii="Times New Roman"/>
          <w:b w:val="false"/>
          <w:i w:val="false"/>
          <w:color w:val="000000"/>
          <w:sz w:val="28"/>
        </w:rPr>
        <w:t>
      3) руководитель услугодателя;</w:t>
      </w:r>
    </w:p>
    <w:bookmarkEnd w:id="71"/>
    <w:bookmarkStart w:name="z80" w:id="72"/>
    <w:p>
      <w:pPr>
        <w:spacing w:after="0"/>
        <w:ind w:left="0"/>
        <w:jc w:val="both"/>
      </w:pPr>
      <w:r>
        <w:rPr>
          <w:rFonts w:ascii="Times New Roman"/>
          <w:b w:val="false"/>
          <w:i w:val="false"/>
          <w:color w:val="000000"/>
          <w:sz w:val="28"/>
        </w:rPr>
        <w:t>
      4) ответственный исполнитель;</w:t>
      </w:r>
    </w:p>
    <w:bookmarkEnd w:id="72"/>
    <w:bookmarkStart w:name="z81" w:id="73"/>
    <w:p>
      <w:pPr>
        <w:spacing w:after="0"/>
        <w:ind w:left="0"/>
        <w:jc w:val="both"/>
      </w:pPr>
      <w:r>
        <w:rPr>
          <w:rFonts w:ascii="Times New Roman"/>
          <w:b w:val="false"/>
          <w:i w:val="false"/>
          <w:color w:val="000000"/>
          <w:sz w:val="28"/>
        </w:rPr>
        <w:t>
      5) секретарь конкурсной комиссии;</w:t>
      </w:r>
    </w:p>
    <w:bookmarkEnd w:id="73"/>
    <w:bookmarkStart w:name="z82" w:id="74"/>
    <w:p>
      <w:pPr>
        <w:spacing w:after="0"/>
        <w:ind w:left="0"/>
        <w:jc w:val="both"/>
      </w:pPr>
      <w:r>
        <w:rPr>
          <w:rFonts w:ascii="Times New Roman"/>
          <w:b w:val="false"/>
          <w:i w:val="false"/>
          <w:color w:val="000000"/>
          <w:sz w:val="28"/>
        </w:rPr>
        <w:t>
      6) местный исполнительный орган области;</w:t>
      </w:r>
    </w:p>
    <w:bookmarkEnd w:id="74"/>
    <w:bookmarkStart w:name="z83" w:id="7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услугодателя с указанием длительности каждой процедуры (действия):</w:t>
      </w:r>
    </w:p>
    <w:bookmarkEnd w:id="75"/>
    <w:bookmarkStart w:name="z84" w:id="76"/>
    <w:p>
      <w:pPr>
        <w:spacing w:after="0"/>
        <w:ind w:left="0"/>
        <w:jc w:val="both"/>
      </w:pPr>
      <w:r>
        <w:rPr>
          <w:rFonts w:ascii="Times New Roman"/>
          <w:b w:val="false"/>
          <w:i w:val="false"/>
          <w:color w:val="000000"/>
          <w:sz w:val="28"/>
        </w:rPr>
        <w:t>
      1) работник канцелярии услугодателя регистрирует документы и направляет его руководителю услугодателя – 30 (тридцать) минут;</w:t>
      </w:r>
    </w:p>
    <w:bookmarkEnd w:id="76"/>
    <w:bookmarkStart w:name="z85" w:id="77"/>
    <w:p>
      <w:pPr>
        <w:spacing w:after="0"/>
        <w:ind w:left="0"/>
        <w:jc w:val="both"/>
      </w:pPr>
      <w:r>
        <w:rPr>
          <w:rFonts w:ascii="Times New Roman"/>
          <w:b w:val="false"/>
          <w:i w:val="false"/>
          <w:color w:val="000000"/>
          <w:sz w:val="28"/>
        </w:rPr>
        <w:t>
      2) руководитель услугодателя рассматривает конкурсную заявку и направляет его на исполнение ответственному исполнителю – 1 (один) рабочий день;</w:t>
      </w:r>
    </w:p>
    <w:bookmarkEnd w:id="77"/>
    <w:bookmarkStart w:name="z86" w:id="78"/>
    <w:p>
      <w:pPr>
        <w:spacing w:after="0"/>
        <w:ind w:left="0"/>
        <w:jc w:val="both"/>
      </w:pPr>
      <w:r>
        <w:rPr>
          <w:rFonts w:ascii="Times New Roman"/>
          <w:b w:val="false"/>
          <w:i w:val="false"/>
          <w:color w:val="000000"/>
          <w:sz w:val="28"/>
        </w:rPr>
        <w:t>
      3) ответственный исполнитель предоставляет конкурсные заявки, на рассмотрение конкурсной комиссии – 2 (два) рабочих дня;</w:t>
      </w:r>
    </w:p>
    <w:bookmarkEnd w:id="78"/>
    <w:bookmarkStart w:name="z87" w:id="79"/>
    <w:p>
      <w:pPr>
        <w:spacing w:after="0"/>
        <w:ind w:left="0"/>
        <w:jc w:val="both"/>
      </w:pPr>
      <w:r>
        <w:rPr>
          <w:rFonts w:ascii="Times New Roman"/>
          <w:b w:val="false"/>
          <w:i w:val="false"/>
          <w:color w:val="000000"/>
          <w:sz w:val="28"/>
        </w:rPr>
        <w:t>
      4) конкурсная комиссия вскрывает, рассматривает конкурсные заявки, подводит итоги конкурса и оформляет необходимый протокол – 6 (шесть) рабочих дней;</w:t>
      </w:r>
    </w:p>
    <w:bookmarkEnd w:id="79"/>
    <w:bookmarkStart w:name="z88" w:id="80"/>
    <w:p>
      <w:pPr>
        <w:spacing w:after="0"/>
        <w:ind w:left="0"/>
        <w:jc w:val="both"/>
      </w:pPr>
      <w:r>
        <w:rPr>
          <w:rFonts w:ascii="Times New Roman"/>
          <w:b w:val="false"/>
          <w:i w:val="false"/>
          <w:color w:val="000000"/>
          <w:sz w:val="28"/>
        </w:rPr>
        <w:t>
      5) секретарь конкурсной комиссии опубликовывает протокол об итогах проведенного конкурса в средствах массовой информации и размещает на интернет-ресурсе местного исполнительного органа – 2 (два) рабочих дня;</w:t>
      </w:r>
    </w:p>
    <w:bookmarkEnd w:id="80"/>
    <w:bookmarkStart w:name="z89" w:id="81"/>
    <w:p>
      <w:pPr>
        <w:spacing w:after="0"/>
        <w:ind w:left="0"/>
        <w:jc w:val="both"/>
      </w:pPr>
      <w:r>
        <w:rPr>
          <w:rFonts w:ascii="Times New Roman"/>
          <w:b w:val="false"/>
          <w:i w:val="false"/>
          <w:color w:val="000000"/>
          <w:sz w:val="28"/>
        </w:rPr>
        <w:t>
      6) ответственный исполнитель с момента подписания протокола об итогах конкурса направляет проект постановления в местный исполнительный орган области (района) – 10 (десять) рабочих дней;</w:t>
      </w:r>
    </w:p>
    <w:bookmarkEnd w:id="81"/>
    <w:bookmarkStart w:name="z90" w:id="82"/>
    <w:p>
      <w:pPr>
        <w:spacing w:after="0"/>
        <w:ind w:left="0"/>
        <w:jc w:val="both"/>
      </w:pPr>
      <w:r>
        <w:rPr>
          <w:rFonts w:ascii="Times New Roman"/>
          <w:b w:val="false"/>
          <w:i w:val="false"/>
          <w:color w:val="000000"/>
          <w:sz w:val="28"/>
        </w:rPr>
        <w:t>
      7) ответственный исполнитель после получения постановления из местного исполнительного органа области (района) подготавливает проект договора о предоставлении водного объекта в обособленное или совместное пользование и направляет на подпись руководителю – 20 (двадцать) рабочих дней);</w:t>
      </w:r>
    </w:p>
    <w:bookmarkEnd w:id="82"/>
    <w:bookmarkStart w:name="z91" w:id="83"/>
    <w:p>
      <w:pPr>
        <w:spacing w:after="0"/>
        <w:ind w:left="0"/>
        <w:jc w:val="both"/>
      </w:pPr>
      <w:r>
        <w:rPr>
          <w:rFonts w:ascii="Times New Roman"/>
          <w:b w:val="false"/>
          <w:i w:val="false"/>
          <w:color w:val="000000"/>
          <w:sz w:val="28"/>
        </w:rPr>
        <w:t>
      8) руководитель услугодателя подписывает договор с услугополучателем и направляет его работнику канцелярии услугодателя – 1 (один) рабочий день;</w:t>
      </w:r>
    </w:p>
    <w:bookmarkEnd w:id="83"/>
    <w:bookmarkStart w:name="z92" w:id="84"/>
    <w:p>
      <w:pPr>
        <w:spacing w:after="0"/>
        <w:ind w:left="0"/>
        <w:jc w:val="both"/>
      </w:pPr>
      <w:r>
        <w:rPr>
          <w:rFonts w:ascii="Times New Roman"/>
          <w:b w:val="false"/>
          <w:i w:val="false"/>
          <w:color w:val="000000"/>
          <w:sz w:val="28"/>
        </w:rPr>
        <w:t>
      9) работник канцелярии услугодателя регистрирует договор и направляет в Государственную корпорацию – 15 (пятнадцать) минут;</w:t>
      </w:r>
    </w:p>
    <w:bookmarkEnd w:id="84"/>
    <w:bookmarkStart w:name="z93" w:id="85"/>
    <w:p>
      <w:pPr>
        <w:spacing w:after="0"/>
        <w:ind w:left="0"/>
        <w:jc w:val="both"/>
      </w:pPr>
      <w:r>
        <w:rPr>
          <w:rFonts w:ascii="Times New Roman"/>
          <w:b w:val="false"/>
          <w:i w:val="false"/>
          <w:color w:val="000000"/>
          <w:sz w:val="28"/>
        </w:rPr>
        <w:t xml:space="preserve">
      9. Описание последовательности процедур (действий) между структурными подразделениями (работниками) услугодателя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5"/>
    <w:bookmarkStart w:name="z94" w:id="8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6"/>
    <w:bookmarkStart w:name="z95" w:id="87"/>
    <w:p>
      <w:pPr>
        <w:spacing w:after="0"/>
        <w:ind w:left="0"/>
        <w:jc w:val="both"/>
      </w:pPr>
      <w:r>
        <w:rPr>
          <w:rFonts w:ascii="Times New Roman"/>
          <w:b w:val="false"/>
          <w:i w:val="false"/>
          <w:color w:val="000000"/>
          <w:sz w:val="28"/>
        </w:rPr>
        <w:t>
      10. Описание порядка (действия) обращения и последовательности процедур (действий) при оказании государственной услуги через Государственную корпорацию:</w:t>
      </w:r>
    </w:p>
    <w:bookmarkEnd w:id="87"/>
    <w:bookmarkStart w:name="z96" w:id="88"/>
    <w:p>
      <w:pPr>
        <w:spacing w:after="0"/>
        <w:ind w:left="0"/>
        <w:jc w:val="both"/>
      </w:pPr>
      <w:r>
        <w:rPr>
          <w:rFonts w:ascii="Times New Roman"/>
          <w:b w:val="false"/>
          <w:i w:val="false"/>
          <w:color w:val="000000"/>
          <w:sz w:val="28"/>
        </w:rPr>
        <w:t>
      1) услугополучатель предоставляет документы указанные в пункте 4 настоящего регламента;</w:t>
      </w:r>
    </w:p>
    <w:bookmarkEnd w:id="88"/>
    <w:bookmarkStart w:name="z97" w:id="89"/>
    <w:p>
      <w:pPr>
        <w:spacing w:after="0"/>
        <w:ind w:left="0"/>
        <w:jc w:val="both"/>
      </w:pPr>
      <w:r>
        <w:rPr>
          <w:rFonts w:ascii="Times New Roman"/>
          <w:b w:val="false"/>
          <w:i w:val="false"/>
          <w:color w:val="000000"/>
          <w:sz w:val="28"/>
        </w:rPr>
        <w:t>
      2) работник Государственной корпорации проверяет пакет документов, согласно перечню, предусмотренному пунктом 4 настоящего регламента (далее – пакет документов):</w:t>
      </w:r>
    </w:p>
    <w:bookmarkEnd w:id="89"/>
    <w:bookmarkStart w:name="z98" w:id="9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приложению к Стандарту – 5 (пять) минут;</w:t>
      </w:r>
    </w:p>
    <w:bookmarkEnd w:id="90"/>
    <w:bookmarkStart w:name="z99" w:id="91"/>
    <w:p>
      <w:pPr>
        <w:spacing w:after="0"/>
        <w:ind w:left="0"/>
        <w:jc w:val="both"/>
      </w:pPr>
      <w:r>
        <w:rPr>
          <w:rFonts w:ascii="Times New Roman"/>
          <w:b w:val="false"/>
          <w:i w:val="false"/>
          <w:color w:val="000000"/>
          <w:sz w:val="28"/>
        </w:rPr>
        <w:t>
      при предоставлении полного пакета документов, работник Государственной корпорации регистрирует заявление в Интегрированной информационной системе Государственной корпорации "Правительство для граждан" и выдает услугополучателю расписку о приеме пакета документов – 5 (пять) минут;</w:t>
      </w:r>
    </w:p>
    <w:bookmarkEnd w:id="91"/>
    <w:bookmarkStart w:name="z100" w:id="92"/>
    <w:p>
      <w:pPr>
        <w:spacing w:after="0"/>
        <w:ind w:left="0"/>
        <w:jc w:val="both"/>
      </w:pPr>
      <w:r>
        <w:rPr>
          <w:rFonts w:ascii="Times New Roman"/>
          <w:b w:val="false"/>
          <w:i w:val="false"/>
          <w:color w:val="000000"/>
          <w:sz w:val="28"/>
        </w:rPr>
        <w:t>
      работник Государственной корпорации формирует пакет документов и направляет его услугодателю через курьерскую или иную уполномоченную на эту связь – 20 (двадцать) минут;</w:t>
      </w:r>
    </w:p>
    <w:bookmarkEnd w:id="92"/>
    <w:bookmarkStart w:name="z101" w:id="93"/>
    <w:p>
      <w:pPr>
        <w:spacing w:after="0"/>
        <w:ind w:left="0"/>
        <w:jc w:val="both"/>
      </w:pPr>
      <w:r>
        <w:rPr>
          <w:rFonts w:ascii="Times New Roman"/>
          <w:b w:val="false"/>
          <w:i w:val="false"/>
          <w:color w:val="000000"/>
          <w:sz w:val="28"/>
        </w:rPr>
        <w:t>
      3) услугодатель осуществляет процедуры (действия) в соответствии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 – 42 (сорок два) рабочих дня;</w:t>
      </w:r>
    </w:p>
    <w:bookmarkEnd w:id="93"/>
    <w:bookmarkStart w:name="z102" w:id="94"/>
    <w:p>
      <w:pPr>
        <w:spacing w:after="0"/>
        <w:ind w:left="0"/>
        <w:jc w:val="both"/>
      </w:pPr>
      <w:r>
        <w:rPr>
          <w:rFonts w:ascii="Times New Roman"/>
          <w:b w:val="false"/>
          <w:i w:val="false"/>
          <w:color w:val="000000"/>
          <w:sz w:val="28"/>
        </w:rPr>
        <w:t>
      4) Государственная корпорация выдает услугополучателю результат государственной услуги – 15 (пятнадцать) минут.</w:t>
      </w:r>
    </w:p>
    <w:bookmarkEnd w:id="94"/>
    <w:bookmarkStart w:name="z103" w:id="95"/>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95"/>
    <w:bookmarkStart w:name="z104" w:id="9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6"/>
    <w:bookmarkStart w:name="z105" w:id="9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предоставления водных объектов в обособленное или совместное пользование на конкурсной основе,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2125;</w:t>
      </w:r>
    </w:p>
    <w:bookmarkEnd w:id="97"/>
    <w:bookmarkStart w:name="z106" w:id="9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98"/>
    <w:bookmarkStart w:name="z107" w:id="9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9"/>
    <w:bookmarkStart w:name="z108" w:id="100"/>
    <w:p>
      <w:pPr>
        <w:spacing w:after="0"/>
        <w:ind w:left="0"/>
        <w:jc w:val="both"/>
      </w:pPr>
      <w:r>
        <w:rPr>
          <w:rFonts w:ascii="Times New Roman"/>
          <w:b w:val="false"/>
          <w:i w:val="false"/>
          <w:color w:val="000000"/>
          <w:sz w:val="28"/>
        </w:rPr>
        <w:t>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взаимодействия с Государственной корпорацией отражается в справочнике бизнес-процессов оказания государственной услуги согласно приложению 2 к настоящему регламенту.</w:t>
      </w:r>
    </w:p>
    <w:bookmarkEnd w:id="100"/>
    <w:bookmarkStart w:name="z109" w:id="101"/>
    <w:p>
      <w:pPr>
        <w:spacing w:after="0"/>
        <w:ind w:left="0"/>
        <w:jc w:val="both"/>
      </w:pPr>
      <w:r>
        <w:rPr>
          <w:rFonts w:ascii="Times New Roman"/>
          <w:b w:val="false"/>
          <w:i w:val="false"/>
          <w:color w:val="000000"/>
          <w:sz w:val="28"/>
        </w:rPr>
        <w:t>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01"/>
    <w:bookmarkStart w:name="z110" w:id="102"/>
    <w:p>
      <w:pPr>
        <w:spacing w:after="0"/>
        <w:ind w:left="0"/>
        <w:jc w:val="both"/>
      </w:pPr>
      <w:r>
        <w:rPr>
          <w:rFonts w:ascii="Times New Roman"/>
          <w:b w:val="false"/>
          <w:i w:val="false"/>
          <w:color w:val="000000"/>
          <w:sz w:val="28"/>
        </w:rPr>
        <w:t>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102"/>
    <w:bookmarkStart w:name="z111" w:id="103"/>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103"/>
    <w:bookmarkStart w:name="z112" w:id="104"/>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интернет-ресурсах:</w:t>
      </w:r>
    </w:p>
    <w:bookmarkEnd w:id="104"/>
    <w:bookmarkStart w:name="z113" w:id="105"/>
    <w:p>
      <w:pPr>
        <w:spacing w:after="0"/>
        <w:ind w:left="0"/>
        <w:jc w:val="both"/>
      </w:pPr>
      <w:r>
        <w:rPr>
          <w:rFonts w:ascii="Times New Roman"/>
          <w:b w:val="false"/>
          <w:i w:val="false"/>
          <w:color w:val="000000"/>
          <w:sz w:val="28"/>
        </w:rPr>
        <w:t>
      1) Министерства сельского хозяйства Республики Казахстан – www.mcx.gov.kz, раздел "Государственные услуги", подраздел "Адреса мест оказания государственной услуги";</w:t>
      </w:r>
    </w:p>
    <w:bookmarkEnd w:id="105"/>
    <w:bookmarkStart w:name="z114" w:id="106"/>
    <w:p>
      <w:pPr>
        <w:spacing w:after="0"/>
        <w:ind w:left="0"/>
        <w:jc w:val="both"/>
      </w:pPr>
      <w:r>
        <w:rPr>
          <w:rFonts w:ascii="Times New Roman"/>
          <w:b w:val="false"/>
          <w:i w:val="false"/>
          <w:color w:val="000000"/>
          <w:sz w:val="28"/>
        </w:rPr>
        <w:t>
      2) Государственной корпорации – www.gov4c.kz.</w:t>
      </w:r>
    </w:p>
    <w:bookmarkEnd w:id="106"/>
    <w:bookmarkStart w:name="z115" w:id="107"/>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07"/>
    <w:bookmarkStart w:name="z116" w:id="108"/>
    <w:p>
      <w:pPr>
        <w:spacing w:after="0"/>
        <w:ind w:left="0"/>
        <w:jc w:val="both"/>
      </w:pPr>
      <w:r>
        <w:rPr>
          <w:rFonts w:ascii="Times New Roman"/>
          <w:b w:val="false"/>
          <w:i w:val="false"/>
          <w:color w:val="000000"/>
          <w:sz w:val="28"/>
        </w:rPr>
        <w:t>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водных объектов в обособленное или совместное пользование на конкурсной основе"</w:t>
            </w:r>
          </w:p>
        </w:tc>
      </w:tr>
    </w:tbl>
    <w:bookmarkStart w:name="z118" w:id="109"/>
    <w:p>
      <w:pPr>
        <w:spacing w:after="0"/>
        <w:ind w:left="0"/>
        <w:jc w:val="left"/>
      </w:pPr>
      <w:r>
        <w:rPr>
          <w:rFonts w:ascii="Times New Roman"/>
          <w:b/>
          <w:i w:val="false"/>
          <w:color w:val="000000"/>
        </w:rPr>
        <w:t xml:space="preserve"> Услугодатель</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342"/>
        <w:gridCol w:w="2139"/>
        <w:gridCol w:w="835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области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природных ресурсов и регулирования природопользования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Парковая, 57В</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Кызылжарского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Гагарина, 11.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имени Габита Мусрепова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Hовоишимское, улица Абылай-хана, 28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Аккайынского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Народная, 50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Магжана Жумабаева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Юбилейная, 56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Айыртауского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Шокана Уалиханова, 44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Тайыншинского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Конституции Казахстана, 197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Есильского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Ленина, 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Жамбылского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улица Дружба, 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Мамлютского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Сабита Муканова, 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Шал акына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Победа, 35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Тимирязевского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Валиханова,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Уалихановского района Северо - 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Уалиханова, 85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Акжарского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Целинная, 15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"Предоставление водных объектов в обособленное или совместное пользование на конкурсной основе"</w:t>
            </w:r>
          </w:p>
        </w:tc>
      </w:tr>
    </w:tbl>
    <w:bookmarkStart w:name="z120" w:id="110"/>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10"/>
    <w:bookmarkStart w:name="z121"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Условные обозначения:</w:t>
      </w:r>
    </w:p>
    <w:bookmarkEnd w:id="112"/>
    <w:bookmarkStart w:name="z12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