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26fe" w14:textId="7f72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3 апреля 2019 года № 38/218. Зарегистрировано Департаментом юстиции Северо-Казахстанской области 15 апреля 2019 года № 5345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Есильского района Северо-Казахстанской области на 2019-2021 годы" от 26 декабря 2018 года № 34/193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5186)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4 895 456 тысяч тенге;</w:t>
      </w:r>
    </w:p>
    <w:bookmarkEnd w:id="3"/>
    <w:bookmarkStart w:name="z9" w:id="4"/>
    <w:p>
      <w:pPr>
        <w:spacing w:after="0"/>
        <w:ind w:left="0"/>
        <w:jc w:val="both"/>
      </w:pPr>
      <w:r>
        <w:rPr>
          <w:rFonts w:ascii="Times New Roman"/>
          <w:b w:val="false"/>
          <w:i w:val="false"/>
          <w:color w:val="000000"/>
          <w:sz w:val="28"/>
        </w:rPr>
        <w:t>
      налоговые поступления 436 546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5 512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28 454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4 424 944 тысяч тенге;</w:t>
      </w:r>
    </w:p>
    <w:bookmarkEnd w:id="7"/>
    <w:bookmarkStart w:name="z13" w:id="8"/>
    <w:p>
      <w:pPr>
        <w:spacing w:after="0"/>
        <w:ind w:left="0"/>
        <w:jc w:val="both"/>
      </w:pPr>
      <w:r>
        <w:rPr>
          <w:rFonts w:ascii="Times New Roman"/>
          <w:b w:val="false"/>
          <w:i w:val="false"/>
          <w:color w:val="000000"/>
          <w:sz w:val="28"/>
        </w:rPr>
        <w:t>
      2) затраты 4 908 571,5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31 597 тысяч тенге;</w:t>
      </w:r>
    </w:p>
    <w:bookmarkEnd w:id="9"/>
    <w:bookmarkStart w:name="z15" w:id="10"/>
    <w:p>
      <w:pPr>
        <w:spacing w:after="0"/>
        <w:ind w:left="0"/>
        <w:jc w:val="both"/>
      </w:pPr>
      <w:r>
        <w:rPr>
          <w:rFonts w:ascii="Times New Roman"/>
          <w:b w:val="false"/>
          <w:i w:val="false"/>
          <w:color w:val="000000"/>
          <w:sz w:val="28"/>
        </w:rPr>
        <w:t>
      бюджетные кредиты 60 600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29 003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- 44 712,5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44 712,5 тысяч тенге;</w:t>
      </w:r>
    </w:p>
    <w:bookmarkEnd w:id="16"/>
    <w:bookmarkStart w:name="z22" w:id="17"/>
    <w:p>
      <w:pPr>
        <w:spacing w:after="0"/>
        <w:ind w:left="0"/>
        <w:jc w:val="both"/>
      </w:pPr>
      <w:r>
        <w:rPr>
          <w:rFonts w:ascii="Times New Roman"/>
          <w:b w:val="false"/>
          <w:i w:val="false"/>
          <w:color w:val="000000"/>
          <w:sz w:val="28"/>
        </w:rPr>
        <w:t>
      поступление займов 60 600 тысяч тенге;</w:t>
      </w:r>
    </w:p>
    <w:bookmarkEnd w:id="17"/>
    <w:bookmarkStart w:name="z23" w:id="18"/>
    <w:p>
      <w:pPr>
        <w:spacing w:after="0"/>
        <w:ind w:left="0"/>
        <w:jc w:val="both"/>
      </w:pPr>
      <w:r>
        <w:rPr>
          <w:rFonts w:ascii="Times New Roman"/>
          <w:b w:val="false"/>
          <w:i w:val="false"/>
          <w:color w:val="000000"/>
          <w:sz w:val="28"/>
        </w:rPr>
        <w:t>
      погашение займов 29 003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13 115,5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"1-1. Предусмотреть в расходах районного бюджета за счет свободных остатков бюджетных средств, сложившихся на начало финансового года возврат неиспользованных целевых трансфертов выделенных из республиканского бюджета в 2018 финансовом году в сумме 52,1 тысяч тенге, из областного бюджета в сумме 7,8 тысяч тенге по бюджетной программе 459006 "Возврат неиспользованных (недоиспользованных) целевых трансфертов в сумме 59,9 тысяч тенге, согласно приложению 11.";</w:t>
      </w:r>
    </w:p>
    <w:bookmarkEnd w:id="21"/>
    <w:bookmarkStart w:name="z27"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w:t>
      </w:r>
      <w:r>
        <w:rPr>
          <w:rFonts w:ascii="Times New Roman"/>
          <w:b w:val="false"/>
          <w:i w:val="false"/>
          <w:color w:val="000000"/>
          <w:sz w:val="28"/>
        </w:rPr>
        <w:t xml:space="preserve"> следующего содержания:</w:t>
      </w:r>
    </w:p>
    <w:bookmarkEnd w:id="22"/>
    <w:bookmarkStart w:name="z28" w:id="23"/>
    <w:p>
      <w:pPr>
        <w:spacing w:after="0"/>
        <w:ind w:left="0"/>
        <w:jc w:val="both"/>
      </w:pPr>
      <w:r>
        <w:rPr>
          <w:rFonts w:ascii="Times New Roman"/>
          <w:b w:val="false"/>
          <w:i w:val="false"/>
          <w:color w:val="000000"/>
          <w:sz w:val="28"/>
        </w:rPr>
        <w:t>
       "1-2. Предусмотреть в бюджете района расходы за счет свободных остатков средств, сложившихся на начало финансового года в сумме 13 055,6 тысяч тенге, согласно приложению 12.";</w:t>
      </w:r>
    </w:p>
    <w:bookmarkEnd w:id="23"/>
    <w:bookmarkStart w:name="z29" w:id="2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1-3</w:t>
      </w:r>
      <w:r>
        <w:rPr>
          <w:rFonts w:ascii="Times New Roman"/>
          <w:b w:val="false"/>
          <w:i w:val="false"/>
          <w:color w:val="000000"/>
          <w:sz w:val="28"/>
        </w:rPr>
        <w:t xml:space="preserve"> следующего содержания:</w:t>
      </w:r>
    </w:p>
    <w:bookmarkEnd w:id="24"/>
    <w:bookmarkStart w:name="z30" w:id="25"/>
    <w:p>
      <w:pPr>
        <w:spacing w:after="0"/>
        <w:ind w:left="0"/>
        <w:jc w:val="both"/>
      </w:pPr>
      <w:r>
        <w:rPr>
          <w:rFonts w:ascii="Times New Roman"/>
          <w:b w:val="false"/>
          <w:i w:val="false"/>
          <w:color w:val="000000"/>
          <w:sz w:val="28"/>
        </w:rPr>
        <w:t>
       "1-3. Предусмотреть в бюджете Есильского района Северо-Казахстанской области на 2019 год объемы целевых текущих трансфертов передаваемых из республиканского бюджета, бюджету сельских округов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1 994 тысяч тенге.</w:t>
      </w:r>
    </w:p>
    <w:bookmarkEnd w:id="25"/>
    <w:bookmarkStart w:name="z31" w:id="26"/>
    <w:p>
      <w:pPr>
        <w:spacing w:after="0"/>
        <w:ind w:left="0"/>
        <w:jc w:val="both"/>
      </w:pPr>
      <w:r>
        <w:rPr>
          <w:rFonts w:ascii="Times New Roman"/>
          <w:b w:val="false"/>
          <w:i w:val="false"/>
          <w:color w:val="000000"/>
          <w:sz w:val="28"/>
        </w:rPr>
        <w:t>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w:t>
      </w:r>
    </w:p>
    <w:bookmarkEnd w:id="26"/>
    <w:bookmarkStart w:name="z32" w:id="27"/>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1-4</w:t>
      </w:r>
      <w:r>
        <w:rPr>
          <w:rFonts w:ascii="Times New Roman"/>
          <w:b w:val="false"/>
          <w:i w:val="false"/>
          <w:color w:val="000000"/>
          <w:sz w:val="28"/>
        </w:rPr>
        <w:t xml:space="preserve"> следующего содержания:</w:t>
      </w:r>
    </w:p>
    <w:bookmarkEnd w:id="27"/>
    <w:bookmarkStart w:name="z33" w:id="28"/>
    <w:p>
      <w:pPr>
        <w:spacing w:after="0"/>
        <w:ind w:left="0"/>
        <w:jc w:val="both"/>
      </w:pPr>
      <w:r>
        <w:rPr>
          <w:rFonts w:ascii="Times New Roman"/>
          <w:b w:val="false"/>
          <w:i w:val="false"/>
          <w:color w:val="000000"/>
          <w:sz w:val="28"/>
        </w:rPr>
        <w:t>
       "1-4. Предусмотреть в бюджете Есильского района Северо-Казахстанской области на 2019 год объемы целевых текущих трансфертов передаваемых из районного бюджета, бюджету Покровского сельского округа в сумме 2 000 тысяч тенге.</w:t>
      </w:r>
    </w:p>
    <w:bookmarkEnd w:id="28"/>
    <w:bookmarkStart w:name="z34" w:id="29"/>
    <w:p>
      <w:pPr>
        <w:spacing w:after="0"/>
        <w:ind w:left="0"/>
        <w:jc w:val="both"/>
      </w:pPr>
      <w:r>
        <w:rPr>
          <w:rFonts w:ascii="Times New Roman"/>
          <w:b w:val="false"/>
          <w:i w:val="false"/>
          <w:color w:val="000000"/>
          <w:sz w:val="28"/>
        </w:rPr>
        <w:t>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"19. Утвердить резерв местного исполнительного органа Есильского района на 2019 год в сумме 16 575 тысяч тенге.";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38" w:id="31"/>
    <w:p>
      <w:pPr>
        <w:spacing w:after="0"/>
        <w:ind w:left="0"/>
        <w:jc w:val="both"/>
      </w:pPr>
      <w:r>
        <w:rPr>
          <w:rFonts w:ascii="Times New Roman"/>
          <w:b w:val="false"/>
          <w:i w:val="false"/>
          <w:color w:val="000000"/>
          <w:sz w:val="28"/>
        </w:rPr>
        <w:t xml:space="preserve">
      дополнить указанное решение приложениями 11, 12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31"/>
    <w:bookmarkStart w:name="z39" w:id="32"/>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3 апреля 2019 года № 38/218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26 декабря 2018 года № 34/193</w:t>
            </w:r>
          </w:p>
        </w:tc>
      </w:tr>
    </w:tbl>
    <w:bookmarkStart w:name="z43" w:id="33"/>
    <w:p>
      <w:pPr>
        <w:spacing w:after="0"/>
        <w:ind w:left="0"/>
        <w:jc w:val="left"/>
      </w:pPr>
      <w:r>
        <w:rPr>
          <w:rFonts w:ascii="Times New Roman"/>
          <w:b/>
          <w:i w:val="false"/>
          <w:color w:val="000000"/>
        </w:rPr>
        <w:t xml:space="preserve"> Бюджет Есильского района Северо-Казахстанской области на 2019 год</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85"/>
        <w:gridCol w:w="1086"/>
        <w:gridCol w:w="6388"/>
        <w:gridCol w:w="2942"/>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4 895 456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4 424 944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4 424 944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4 424 944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4 908 571,5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коммунального хозяйства, пассажирского транспорта и автомобильных дорог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3 084 379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 - сироты (детей-сирот), и ребенка (детей), оставшегося без попечения родителей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 - сироту, и ребенка (детей), оставшегося без попечения родителей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2 592 189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 досуговой работы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взымаемых и уничтожаемых больных животных, продуктов и сырья животного происхождения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мероприятий против энзоотических болезней животных</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коммунального хозяйства, пассажирского транспорта и автомобильных дорог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и изменением размера минимальной заработной платы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 внутри страны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маслихата Есильского района Северо-Казахстанской области от 3 апреля 2019 года № 38/218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26 декабря 2018 года № 34/193</w:t>
            </w:r>
          </w:p>
        </w:tc>
      </w:tr>
    </w:tbl>
    <w:bookmarkStart w:name="z46" w:id="34"/>
    <w:p>
      <w:pPr>
        <w:spacing w:after="0"/>
        <w:ind w:left="0"/>
        <w:jc w:val="left"/>
      </w:pPr>
      <w:r>
        <w:rPr>
          <w:rFonts w:ascii="Times New Roman"/>
          <w:b/>
          <w:i w:val="false"/>
          <w:color w:val="000000"/>
        </w:rPr>
        <w:t xml:space="preserve"> Перечень бюджетных программ по сельским округам на 2019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502"/>
        <w:gridCol w:w="298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коммунальное государственное учреждение "Ясновский сельский Дом культуры коммунального государственного учреждения "Аппарат акима Ясновского сельского округа Есильского района Северо-Казахстанской области"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маслихата Есильского района Северо-Казахстанской области от 3 апреля 2019 года № 38/218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маслихата Есильского района Северо-Казахстанской области от 26 декабря 2018 года № 34/193</w:t>
            </w:r>
          </w:p>
        </w:tc>
      </w:tr>
    </w:tbl>
    <w:bookmarkStart w:name="z49" w:id="35"/>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возврат целевых трансфертов республиканского и областного бюджетов неиспользованных в 2018 году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975"/>
        <w:gridCol w:w="1975"/>
        <w:gridCol w:w="2931"/>
        <w:gridCol w:w="3966"/>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2019год</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3 апреля 2019 года № 38/218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маслихата Есильского района Северо-Казахстанской области от 26 декабря 2018 года № 34/193</w:t>
            </w:r>
          </w:p>
        </w:tc>
      </w:tr>
    </w:tbl>
    <w:bookmarkStart w:name="z52" w:id="36"/>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14"/>
        <w:gridCol w:w="1514"/>
        <w:gridCol w:w="4915"/>
        <w:gridCol w:w="3242"/>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Покровскому сельскому округу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культурно-досуговой работы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