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0ec7" w14:textId="a290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2 июня 2017 года № 11-5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26 сентября 2019 года № 32-2. Зарегистрировано Департаментом юстиции Северо-Казахстанской области 30 сентября 2019 года № 5588. Утратило силу решением маслихата района Магжана Жумабаева Северо-Казахстанской области от 3 июля 2021 года № 6-20</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03.07.2021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Магжана Жумабаева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 июня 2017 года № 11-5 (опубликовано 30 июня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4233)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района Магжана Жумабаева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Магжана Жумабаева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_____________К. Аксакалов</w:t>
      </w:r>
    </w:p>
    <w:bookmarkEnd w:id="5"/>
    <w:bookmarkStart w:name="z13" w:id="6"/>
    <w:p>
      <w:pPr>
        <w:spacing w:after="0"/>
        <w:ind w:left="0"/>
        <w:jc w:val="both"/>
      </w:pPr>
      <w:r>
        <w:rPr>
          <w:rFonts w:ascii="Times New Roman"/>
          <w:b w:val="false"/>
          <w:i w:val="false"/>
          <w:color w:val="000000"/>
          <w:sz w:val="28"/>
        </w:rPr>
        <w:t>
      "__" __________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 области от 26 сентября 2019 года № 32-2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Магжана Жумабаева Северо-Казахстанской области от 2 июня 2017 года № 11-5</w:t>
            </w:r>
          </w:p>
        </w:tc>
      </w:tr>
    </w:tbl>
    <w:bookmarkStart w:name="z16" w:id="7"/>
    <w:p>
      <w:pPr>
        <w:spacing w:after="0"/>
        <w:ind w:left="0"/>
        <w:jc w:val="left"/>
      </w:pPr>
      <w:r>
        <w:rPr>
          <w:rFonts w:ascii="Times New Roman"/>
          <w:b/>
          <w:i w:val="false"/>
          <w:color w:val="000000"/>
        </w:rPr>
        <w:t xml:space="preserve"> Перечень памятных дат и праздничных дней, категории получателей,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22"/>
        <w:gridCol w:w="1685"/>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категорий получателей социальной помощи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Демократическрой Республики Афганистан"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8"/>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Многодетная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