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4940" w14:textId="c924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Тимирязевского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января 2019 года № 30/4. Зарегистрировано Департаментом юстиции Северо-Казахстанской области 25 января 2019 года № 5206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 в 2019 году: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Тимирязевского районного маслихата Северо-Казахстанской области от 19.09.2019 </w:t>
      </w:r>
      <w:r>
        <w:rPr>
          <w:rFonts w:ascii="Times New Roman"/>
          <w:b w:val="false"/>
          <w:i w:val="false"/>
          <w:color w:val="000000"/>
          <w:sz w:val="28"/>
        </w:rPr>
        <w:t>№ 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также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