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5abb" w14:textId="0435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26 августа 2019 года № 165. Зарегистрировано Департаментом юстиции Северо-Казахстанской области 28 августа 2019 года № 5549.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Тимирязевского района Северо-Казахстанской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Тимирязевского района Северо-Казахстанской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Тимирязевского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Тимирязевского района" от 25 июля 2016 года № 165 (опубликовано 13 сентября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3887).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165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Тимирязевского района Северо-Казахстанской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09.06.2023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23.10.2023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 по социальной работе - специалисты высшего уровня квалификации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- специалисты высшего уровня квалификации высшей, первой, второй категорий и без категории;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 - специалисты высшего и среднего уровня квалификации высшей, первой, второй категорий и без категории;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категорий и без категории;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лицами с инвалидностью - специалисты высшего и среднего уровня квалификации высшей, первой, второй категорий и без категории;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 и среднего уровня квалификации высшей, первой, второй категорий и без категории.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 и среднего уровня квалификации высшей, первой, второй категорий и без категории;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 и среднего уровня квалификации высшей, первой, второй категорий и без категории;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 и среднего уровня квалификации высшей, первой, второй категорий и без категории;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 - специалисты высшего и среднего уровня квалификации высшей, первой, второй категорий и без категории;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 - специалисты высшего и среднего уровня квалификации;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специалисты высшего и среднего уровня квалификации высшей, первой, второй категорий и без категории;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культорганизатор (основных служб) - специалисты высшего и среднего уровня квалификации высшей, первой, второй категорий и без категории;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 - специалисты высшего и среднего уровня квалификации без категории;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 - специалисты высшего и среднего уровня квалификации высшей, первой, второй категорий и без категории.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